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0E10C" w14:textId="4F837CF1" w:rsidR="00FB7FFC" w:rsidRPr="00594E33" w:rsidRDefault="00000000" w:rsidP="00594E33">
      <w:pPr>
        <w:tabs>
          <w:tab w:val="left" w:pos="5400"/>
        </w:tabs>
        <w:jc w:val="right"/>
        <w:rPr>
          <w:rFonts w:ascii="Calibri" w:eastAsia="Calibri" w:hAnsi="Calibri" w:cs="Calibri"/>
          <w:sz w:val="22"/>
          <w:szCs w:val="22"/>
        </w:rPr>
      </w:pPr>
      <w:r>
        <w:rPr>
          <w:rFonts w:ascii="Calibri" w:eastAsia="Calibri" w:hAnsi="Calibri" w:cs="Calibri"/>
          <w:sz w:val="22"/>
          <w:szCs w:val="22"/>
        </w:rPr>
        <w:t>Date</w:t>
      </w:r>
      <w:r w:rsidR="00F16AC2">
        <w:rPr>
          <w:rFonts w:ascii="Calibri" w:eastAsia="Calibri" w:hAnsi="Calibri" w:cs="Calibri"/>
          <w:sz w:val="22"/>
          <w:szCs w:val="22"/>
        </w:rPr>
        <w:t>: 1</w:t>
      </w:r>
      <w:r w:rsidR="00594E33">
        <w:rPr>
          <w:rFonts w:ascii="Calibri" w:eastAsia="Calibri" w:hAnsi="Calibri" w:cs="Calibri"/>
          <w:sz w:val="22"/>
          <w:szCs w:val="22"/>
        </w:rPr>
        <w:t>5</w:t>
      </w:r>
      <w:r w:rsidR="00080834">
        <w:rPr>
          <w:rFonts w:ascii="Calibri" w:eastAsia="Calibri" w:hAnsi="Calibri" w:cs="Calibri"/>
          <w:sz w:val="22"/>
          <w:szCs w:val="22"/>
        </w:rPr>
        <w:t>/05/202</w:t>
      </w:r>
      <w:r w:rsidR="00EE5A50">
        <w:rPr>
          <w:rFonts w:ascii="Calibri" w:eastAsia="Calibri" w:hAnsi="Calibri" w:cs="Calibri"/>
          <w:sz w:val="22"/>
          <w:szCs w:val="22"/>
        </w:rPr>
        <w:t>5</w:t>
      </w:r>
    </w:p>
    <w:p w14:paraId="7E964F6A" w14:textId="77777777" w:rsidR="00FB7FFC"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REQUEST FOR QUOTATION </w:t>
      </w:r>
    </w:p>
    <w:p w14:paraId="67718F57" w14:textId="7F3B7DCD" w:rsidR="00FB7FFC" w:rsidRDefault="00000000">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RFQ Nº UNFPA/</w:t>
      </w:r>
      <w:r w:rsidR="00080834">
        <w:rPr>
          <w:rFonts w:ascii="Calibri" w:eastAsia="Calibri" w:hAnsi="Calibri" w:cs="Calibri"/>
          <w:b/>
          <w:color w:val="000000"/>
          <w:sz w:val="26"/>
          <w:szCs w:val="26"/>
        </w:rPr>
        <w:t>ASRO</w:t>
      </w:r>
      <w:r>
        <w:rPr>
          <w:rFonts w:ascii="Calibri" w:eastAsia="Calibri" w:hAnsi="Calibri" w:cs="Calibri"/>
          <w:b/>
          <w:color w:val="000000"/>
          <w:sz w:val="26"/>
          <w:szCs w:val="26"/>
        </w:rPr>
        <w:t>/RFQ/</w:t>
      </w:r>
      <w:r w:rsidR="00080834">
        <w:rPr>
          <w:rFonts w:ascii="Calibri" w:eastAsia="Calibri" w:hAnsi="Calibri" w:cs="Calibri"/>
          <w:b/>
          <w:color w:val="000000"/>
          <w:sz w:val="26"/>
          <w:szCs w:val="26"/>
        </w:rPr>
        <w:t>25</w:t>
      </w:r>
      <w:r>
        <w:rPr>
          <w:rFonts w:ascii="Calibri" w:eastAsia="Calibri" w:hAnsi="Calibri" w:cs="Calibri"/>
          <w:b/>
          <w:color w:val="000000"/>
          <w:sz w:val="26"/>
          <w:szCs w:val="26"/>
        </w:rPr>
        <w:t>/</w:t>
      </w:r>
      <w:r w:rsidR="00080834">
        <w:rPr>
          <w:rFonts w:ascii="Calibri" w:eastAsia="Calibri" w:hAnsi="Calibri" w:cs="Calibri"/>
          <w:b/>
          <w:color w:val="000000"/>
          <w:sz w:val="26"/>
          <w:szCs w:val="26"/>
        </w:rPr>
        <w:t>001</w:t>
      </w:r>
    </w:p>
    <w:p w14:paraId="0A94E3EF" w14:textId="77777777" w:rsidR="00FB7FFC" w:rsidRDefault="00FB7FFC">
      <w:pPr>
        <w:jc w:val="center"/>
        <w:rPr>
          <w:rFonts w:ascii="Calibri" w:eastAsia="Calibri" w:hAnsi="Calibri" w:cs="Calibri"/>
          <w:sz w:val="22"/>
          <w:szCs w:val="22"/>
        </w:rPr>
      </w:pPr>
    </w:p>
    <w:p w14:paraId="0CF90DD0" w14:textId="77777777"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Dear Sir/Madam,</w:t>
      </w:r>
    </w:p>
    <w:p w14:paraId="369EAF31" w14:textId="77777777" w:rsidR="00080834" w:rsidRDefault="0008083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p w14:paraId="33788D49" w14:textId="702B82C0" w:rsidR="00080834" w:rsidRPr="008230B7" w:rsidRDefault="00192E0F" w:rsidP="008230B7">
      <w:pPr>
        <w:pStyle w:val="NormalWeb"/>
        <w:jc w:val="both"/>
        <w:rPr>
          <w:rFonts w:asciiTheme="minorHAnsi" w:hAnsiTheme="minorHAnsi" w:cstheme="minorHAnsi"/>
          <w:sz w:val="22"/>
          <w:szCs w:val="22"/>
        </w:rPr>
      </w:pPr>
      <w:r w:rsidRPr="00192E0F">
        <w:rPr>
          <w:rFonts w:asciiTheme="minorHAnsi" w:hAnsiTheme="minorHAnsi" w:cstheme="minorHAnsi"/>
          <w:sz w:val="22"/>
          <w:szCs w:val="22"/>
        </w:rPr>
        <w:t xml:space="preserve">The United Nations Population Fund, Arab States Regional Office (UNFPA ASRO), is seeking a qualified bid </w:t>
      </w:r>
      <w:r w:rsidRPr="00192E0F">
        <w:rPr>
          <w:rStyle w:val="Strong"/>
          <w:rFonts w:asciiTheme="minorHAnsi" w:hAnsiTheme="minorHAnsi" w:cstheme="minorHAnsi"/>
          <w:sz w:val="22"/>
          <w:szCs w:val="22"/>
        </w:rPr>
        <w:t xml:space="preserve">for the provision of the Arab </w:t>
      </w:r>
      <w:r w:rsidRPr="00192E0F">
        <w:rPr>
          <w:rFonts w:asciiTheme="minorHAnsi" w:hAnsiTheme="minorHAnsi" w:cstheme="minorHAnsi"/>
          <w:sz w:val="22"/>
          <w:szCs w:val="22"/>
        </w:rPr>
        <w:t>S</w:t>
      </w:r>
      <w:r w:rsidRPr="00192E0F">
        <w:rPr>
          <w:rStyle w:val="Strong"/>
          <w:rFonts w:asciiTheme="minorHAnsi" w:hAnsiTheme="minorHAnsi" w:cstheme="minorHAnsi"/>
          <w:sz w:val="22"/>
          <w:szCs w:val="22"/>
        </w:rPr>
        <w:t>tates Adolescent Girls Social Practice Lab Hackathon</w:t>
      </w:r>
      <w:r w:rsidRPr="00192E0F">
        <w:rPr>
          <w:rFonts w:asciiTheme="minorHAnsi" w:hAnsiTheme="minorHAnsi" w:cstheme="minorHAnsi"/>
          <w:sz w:val="22"/>
          <w:szCs w:val="22"/>
        </w:rPr>
        <w:t>.</w:t>
      </w:r>
    </w:p>
    <w:p w14:paraId="5D107FEA" w14:textId="6A97E09B" w:rsidR="00FB7FFC" w:rsidRDefault="00080834">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sidRPr="00080834">
        <w:rPr>
          <w:rFonts w:ascii="Calibri" w:eastAsia="Calibri" w:hAnsi="Calibri" w:cs="Calibri"/>
          <w:sz w:val="22"/>
          <w:szCs w:val="22"/>
        </w:rPr>
        <w:t xml:space="preserve">This Request for Quotation is open to all </w:t>
      </w:r>
      <w:r w:rsidR="00EE5A50" w:rsidRPr="00080834">
        <w:rPr>
          <w:rFonts w:ascii="Calibri" w:eastAsia="Calibri" w:hAnsi="Calibri" w:cs="Calibri"/>
          <w:sz w:val="22"/>
          <w:szCs w:val="22"/>
        </w:rPr>
        <w:t>legally constituted</w:t>
      </w:r>
      <w:r w:rsidRPr="00080834">
        <w:rPr>
          <w:rFonts w:ascii="Calibri" w:eastAsia="Calibri" w:hAnsi="Calibri" w:cs="Calibri"/>
          <w:sz w:val="22"/>
          <w:szCs w:val="22"/>
        </w:rPr>
        <w:t xml:space="preserve"> companies that can provide the requested services and have the legal capacity to deliver the requested, or through an authorized representative.</w:t>
      </w:r>
    </w:p>
    <w:p w14:paraId="5D080AB3"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88F54F0" w14:textId="0321146E" w:rsidR="00FB7FFC" w:rsidRPr="00694899" w:rsidRDefault="00F16AC2" w:rsidP="007B2FC0">
      <w:pPr>
        <w:pBdr>
          <w:top w:val="nil"/>
          <w:left w:val="nil"/>
          <w:bottom w:val="nil"/>
          <w:right w:val="nil"/>
          <w:between w:val="nil"/>
        </w:pBdr>
        <w:jc w:val="both"/>
        <w:rPr>
          <w:rFonts w:ascii="Calibri" w:eastAsia="Calibri" w:hAnsi="Calibri" w:cs="Calibri"/>
          <w:b/>
          <w:color w:val="000000"/>
          <w:sz w:val="24"/>
          <w:szCs w:val="28"/>
        </w:rPr>
      </w:pPr>
      <w:r w:rsidRPr="00694899">
        <w:rPr>
          <w:rFonts w:ascii="Calibri" w:eastAsia="Calibri" w:hAnsi="Calibri" w:cs="Calibri"/>
          <w:b/>
          <w:color w:val="000000"/>
          <w:sz w:val="24"/>
          <w:szCs w:val="28"/>
        </w:rPr>
        <w:t>I.</w:t>
      </w:r>
      <w:r w:rsidR="007B2FC0" w:rsidRPr="00694899">
        <w:rPr>
          <w:rFonts w:ascii="Calibri" w:eastAsia="Calibri" w:hAnsi="Calibri" w:cs="Calibri"/>
          <w:b/>
          <w:color w:val="000000"/>
          <w:sz w:val="24"/>
          <w:szCs w:val="28"/>
        </w:rPr>
        <w:t xml:space="preserve"> About UNFPA</w:t>
      </w:r>
    </w:p>
    <w:p w14:paraId="2B3EA3DB" w14:textId="77777777" w:rsidR="00080834" w:rsidRPr="00080834" w:rsidRDefault="00080834" w:rsidP="00767C5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D20C328" w14:textId="77777777" w:rsidR="00080834" w:rsidRPr="00080834" w:rsidRDefault="00080834" w:rsidP="00767C5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sidRPr="00080834">
        <w:rPr>
          <w:rFonts w:ascii="Calibri" w:eastAsia="Calibri" w:hAnsi="Calibri" w:cs="Calibri"/>
          <w:color w:val="000000"/>
          <w:sz w:val="22"/>
          <w:szCs w:val="22"/>
        </w:rPr>
        <w:t xml:space="preserve">UNFPA is the lead UN agency for delivering a world where every pregnancy is wanted, every childbirth is safe and every young person's potential is fulfilled.   </w:t>
      </w:r>
    </w:p>
    <w:p w14:paraId="0CEB8AA9" w14:textId="77777777" w:rsidR="00080834" w:rsidRPr="00080834" w:rsidRDefault="00080834" w:rsidP="00767C5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9350BD2" w14:textId="22596F85" w:rsidR="00FB7FFC" w:rsidRDefault="00080834" w:rsidP="00767C52">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sidRPr="00080834">
        <w:rPr>
          <w:rFonts w:ascii="Calibri" w:eastAsia="Calibri" w:hAnsi="Calibri" w:cs="Calibri"/>
          <w:color w:val="000000"/>
          <w:sz w:val="22"/>
          <w:szCs w:val="22"/>
        </w:rPr>
        <w:t xml:space="preserve">UNFPA is the lead UN agency that expands the possibilities for women and young people to lead healthy sexual and reproductive lives. To read more about UNFPA in the Arab region, please visit our website:  </w:t>
      </w:r>
      <w:hyperlink r:id="rId8" w:history="1">
        <w:r w:rsidR="007B2FC0" w:rsidRPr="001C2CA2">
          <w:rPr>
            <w:rStyle w:val="Hyperlink"/>
            <w:rFonts w:ascii="Calibri" w:eastAsia="Calibri" w:hAnsi="Calibri" w:cs="Calibri"/>
            <w:sz w:val="22"/>
            <w:szCs w:val="22"/>
          </w:rPr>
          <w:t>https://arabstates.unfpa.org</w:t>
        </w:r>
      </w:hyperlink>
    </w:p>
    <w:p w14:paraId="43135254" w14:textId="542A4E38" w:rsidR="00FB7FFC" w:rsidRDefault="00FB7FFC" w:rsidP="007B2FC0">
      <w:pPr>
        <w:jc w:val="both"/>
        <w:rPr>
          <w:rFonts w:ascii="Calibri" w:eastAsia="Calibri" w:hAnsi="Calibri" w:cs="Calibri"/>
          <w:b/>
          <w:szCs w:val="22"/>
        </w:rPr>
      </w:pPr>
    </w:p>
    <w:p w14:paraId="1B832F4C" w14:textId="77777777" w:rsidR="007B2FC0" w:rsidRDefault="007B2FC0" w:rsidP="007B2FC0">
      <w:pPr>
        <w:jc w:val="both"/>
        <w:rPr>
          <w:rFonts w:ascii="Calibri" w:eastAsia="Calibri" w:hAnsi="Calibri" w:cs="Calibri"/>
          <w:b/>
          <w:szCs w:val="22"/>
        </w:rPr>
      </w:pPr>
    </w:p>
    <w:p w14:paraId="08957DB7" w14:textId="6BDC5785" w:rsidR="007B2FC0" w:rsidRDefault="00694899" w:rsidP="00694899">
      <w:pPr>
        <w:overflowPunct w:val="0"/>
        <w:autoSpaceDE w:val="0"/>
        <w:autoSpaceDN w:val="0"/>
        <w:adjustRightInd w:val="0"/>
        <w:spacing w:line="276" w:lineRule="auto"/>
        <w:ind w:left="1" w:hanging="3"/>
        <w:textAlignment w:val="baseline"/>
        <w:rPr>
          <w:rFonts w:asciiTheme="minorHAnsi" w:eastAsia="Arial" w:hAnsiTheme="minorHAnsi" w:cstheme="minorHAnsi"/>
          <w:b/>
          <w:sz w:val="22"/>
          <w:szCs w:val="22"/>
          <w:lang w:eastAsia="en-GB"/>
        </w:rPr>
      </w:pPr>
      <w:r>
        <w:rPr>
          <w:rFonts w:asciiTheme="minorHAnsi" w:eastAsia="Arial" w:hAnsiTheme="minorHAnsi" w:cstheme="minorHAnsi"/>
          <w:b/>
          <w:sz w:val="22"/>
          <w:szCs w:val="22"/>
          <w:lang w:eastAsia="en-GB"/>
        </w:rPr>
        <w:t xml:space="preserve">II. </w:t>
      </w:r>
      <w:r w:rsidR="007B2FC0" w:rsidRPr="007B2FC0">
        <w:rPr>
          <w:rFonts w:asciiTheme="minorHAnsi" w:eastAsia="Arial" w:hAnsiTheme="minorHAnsi" w:cstheme="minorHAnsi"/>
          <w:b/>
          <w:sz w:val="22"/>
          <w:szCs w:val="22"/>
          <w:lang w:eastAsia="en-GB"/>
        </w:rPr>
        <w:t xml:space="preserve">TERMS OF REFERENCE </w:t>
      </w:r>
    </w:p>
    <w:p w14:paraId="1D64938D" w14:textId="77777777" w:rsidR="00694899" w:rsidRPr="007B2FC0" w:rsidRDefault="00694899" w:rsidP="007B2FC0">
      <w:pPr>
        <w:overflowPunct w:val="0"/>
        <w:autoSpaceDE w:val="0"/>
        <w:autoSpaceDN w:val="0"/>
        <w:adjustRightInd w:val="0"/>
        <w:spacing w:line="276" w:lineRule="auto"/>
        <w:ind w:left="1" w:hanging="3"/>
        <w:jc w:val="center"/>
        <w:textAlignment w:val="baseline"/>
        <w:rPr>
          <w:rFonts w:asciiTheme="minorHAnsi" w:eastAsia="Arial" w:hAnsiTheme="minorHAnsi" w:cstheme="minorHAnsi"/>
          <w:sz w:val="22"/>
          <w:szCs w:val="22"/>
          <w:lang w:eastAsia="en-GB"/>
        </w:rPr>
      </w:pPr>
    </w:p>
    <w:tbl>
      <w:tblPr>
        <w:tblW w:w="10440"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0"/>
        <w:gridCol w:w="7710"/>
      </w:tblGrid>
      <w:tr w:rsidR="007B2FC0" w:rsidRPr="007B2FC0" w14:paraId="13711EE8" w14:textId="77777777" w:rsidTr="002F4922">
        <w:tc>
          <w:tcPr>
            <w:tcW w:w="2730" w:type="dxa"/>
            <w:tcBorders>
              <w:top w:val="single" w:sz="6" w:space="0" w:color="000000"/>
              <w:left w:val="single" w:sz="6" w:space="0" w:color="000000"/>
              <w:bottom w:val="single" w:sz="4" w:space="0" w:color="000000"/>
            </w:tcBorders>
          </w:tcPr>
          <w:p w14:paraId="3D2A1F00"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Hiring Office:</w:t>
            </w:r>
          </w:p>
        </w:tc>
        <w:tc>
          <w:tcPr>
            <w:tcW w:w="7710" w:type="dxa"/>
            <w:tcBorders>
              <w:top w:val="single" w:sz="6" w:space="0" w:color="000000"/>
              <w:left w:val="single" w:sz="6" w:space="0" w:color="000000"/>
              <w:bottom w:val="single" w:sz="4" w:space="0" w:color="000000"/>
              <w:right w:val="single" w:sz="6" w:space="0" w:color="000000"/>
            </w:tcBorders>
          </w:tcPr>
          <w:p w14:paraId="13F40504"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UNFPA Arab States Regional Office (ASRO)</w:t>
            </w:r>
          </w:p>
        </w:tc>
      </w:tr>
      <w:tr w:rsidR="007B2FC0" w:rsidRPr="007B2FC0" w14:paraId="601BD80B" w14:textId="77777777" w:rsidTr="002F4922">
        <w:tc>
          <w:tcPr>
            <w:tcW w:w="2730" w:type="dxa"/>
            <w:tcBorders>
              <w:top w:val="single" w:sz="6" w:space="0" w:color="000000"/>
              <w:left w:val="single" w:sz="6" w:space="0" w:color="000000"/>
              <w:bottom w:val="single" w:sz="6" w:space="0" w:color="000000"/>
            </w:tcBorders>
          </w:tcPr>
          <w:p w14:paraId="75BB6373"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Purpose of assignment:</w:t>
            </w:r>
          </w:p>
        </w:tc>
        <w:tc>
          <w:tcPr>
            <w:tcW w:w="7710" w:type="dxa"/>
            <w:tcBorders>
              <w:top w:val="single" w:sz="6" w:space="0" w:color="000000"/>
              <w:left w:val="single" w:sz="6" w:space="0" w:color="000000"/>
              <w:bottom w:val="single" w:sz="6" w:space="0" w:color="000000"/>
              <w:right w:val="single" w:sz="6" w:space="0" w:color="000000"/>
            </w:tcBorders>
          </w:tcPr>
          <w:p w14:paraId="647538AB" w14:textId="1BE0A169" w:rsidR="00767C52" w:rsidRDefault="00767C52" w:rsidP="007B2FC0">
            <w:pPr>
              <w:overflowPunct w:val="0"/>
              <w:autoSpaceDE w:val="0"/>
              <w:autoSpaceDN w:val="0"/>
              <w:adjustRightInd w:val="0"/>
              <w:spacing w:before="280" w:after="280" w:line="276" w:lineRule="auto"/>
              <w:ind w:hanging="2"/>
              <w:textAlignment w:val="baseline"/>
              <w:rPr>
                <w:rFonts w:ascii="Calibri" w:eastAsia="Candara" w:hAnsi="Calibri" w:cs="Calibri"/>
                <w:sz w:val="22"/>
                <w:szCs w:val="22"/>
                <w:lang w:eastAsia="en-GB"/>
              </w:rPr>
            </w:pPr>
            <w:r w:rsidRPr="00767C52">
              <w:rPr>
                <w:rFonts w:ascii="Calibri" w:eastAsia="Candara" w:hAnsi="Calibri" w:cs="Calibri"/>
                <w:sz w:val="22"/>
                <w:szCs w:val="22"/>
                <w:lang w:eastAsia="en-GB"/>
              </w:rPr>
              <w:t xml:space="preserve">UNFPA Arab States Regional Office works to leverage innovation, collaboration, and human-centered design to advance the Three Transformative Results (3TRs): ending preventable maternal deaths, ending the unmet need for family planning, and ending gender-based violence and harmful practices. Adolescent girls, who constitute 8.9% of the Arab region’s population, face significant socio-economic and cultural barriers that hinder their autonomy, health, and opportunities. UNFPA recognizes adolescence as a critical window of opportunity for empowerment, with investments in girls yielding high returns in terms of health, education, and economic outcomes. Through initiatives like the Action for Adolescent Girls and the Regional Adolescent Girls Framework (2023-2025), UNFPA ASRO is committed to empowering adolescent girls and improving access to sexual and reproductive health and rights (SRHR). </w:t>
            </w:r>
          </w:p>
          <w:p w14:paraId="2A440BEE" w14:textId="139CFF35" w:rsidR="00767C52" w:rsidRDefault="00767C52" w:rsidP="007B2FC0">
            <w:p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767C52">
              <w:rPr>
                <w:rFonts w:asciiTheme="minorHAnsi" w:eastAsia="Candara" w:hAnsiTheme="minorHAnsi" w:cstheme="minorHAnsi"/>
                <w:sz w:val="22"/>
                <w:szCs w:val="22"/>
                <w:lang w:eastAsia="en-GB"/>
              </w:rPr>
              <w:t xml:space="preserve">To this end, UNFPA Arab States Regional Office wishes to pilot a virtual Hackathon as part of the Adolescent Girls Social Practice Lab. This Hackathon will serve as a collaborative and innovative platform to address the complex challenges faced by adolescent girls in the Arab region. It will bring together diverse stakeholders, </w:t>
            </w:r>
            <w:r w:rsidRPr="00767C52">
              <w:rPr>
                <w:rFonts w:asciiTheme="minorHAnsi" w:eastAsia="Candara" w:hAnsiTheme="minorHAnsi" w:cstheme="minorHAnsi"/>
                <w:sz w:val="22"/>
                <w:szCs w:val="22"/>
                <w:lang w:eastAsia="en-GB"/>
              </w:rPr>
              <w:lastRenderedPageBreak/>
              <w:t xml:space="preserve">including government representatives, civil society, adolescent girls, </w:t>
            </w:r>
            <w:proofErr w:type="gramStart"/>
            <w:r w:rsidRPr="00767C52">
              <w:rPr>
                <w:rFonts w:asciiTheme="minorHAnsi" w:eastAsia="Candara" w:hAnsiTheme="minorHAnsi" w:cstheme="minorHAnsi"/>
                <w:sz w:val="22"/>
                <w:szCs w:val="22"/>
                <w:lang w:eastAsia="en-GB"/>
              </w:rPr>
              <w:t>artists,</w:t>
            </w:r>
            <w:r>
              <w:rPr>
                <w:rFonts w:asciiTheme="minorHAnsi" w:eastAsia="Candara" w:hAnsiTheme="minorHAnsi" w:cstheme="minorHAnsi"/>
                <w:sz w:val="22"/>
                <w:szCs w:val="22"/>
                <w:lang w:eastAsia="en-GB"/>
              </w:rPr>
              <w:t xml:space="preserve">   </w:t>
            </w:r>
            <w:proofErr w:type="gramEnd"/>
            <w:r>
              <w:rPr>
                <w:rFonts w:asciiTheme="minorHAnsi" w:eastAsia="Candara" w:hAnsiTheme="minorHAnsi" w:cstheme="minorHAnsi"/>
                <w:sz w:val="22"/>
                <w:szCs w:val="22"/>
                <w:lang w:eastAsia="en-GB"/>
              </w:rPr>
              <w:t xml:space="preserve">                </w:t>
            </w:r>
            <w:r w:rsidRPr="00767C52">
              <w:rPr>
                <w:rFonts w:asciiTheme="minorHAnsi" w:eastAsia="Candara" w:hAnsiTheme="minorHAnsi" w:cstheme="minorHAnsi"/>
                <w:sz w:val="22"/>
                <w:szCs w:val="22"/>
                <w:lang w:eastAsia="en-GB"/>
              </w:rPr>
              <w:t xml:space="preserve"> influencers, and private sector actors, to co-create practical, scalable solutions that empower girls and advance their rights. </w:t>
            </w:r>
          </w:p>
          <w:p w14:paraId="4C3C444E" w14:textId="77777777" w:rsidR="00767C52" w:rsidRDefault="00767C52" w:rsidP="007B2FC0">
            <w:p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p>
          <w:p w14:paraId="2A90A3C5" w14:textId="77777777" w:rsidR="00767C52" w:rsidRPr="00767C52" w:rsidRDefault="00767C52" w:rsidP="00767C52">
            <w:p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767C52">
              <w:rPr>
                <w:rFonts w:asciiTheme="minorHAnsi" w:eastAsia="Candara" w:hAnsiTheme="minorHAnsi" w:cstheme="minorHAnsi"/>
                <w:sz w:val="22"/>
                <w:szCs w:val="22"/>
                <w:lang w:eastAsia="en-GB"/>
              </w:rPr>
              <w:t>The objective of the Hackathon is to generate and develop innovative, youth-led program ideas that address key challenges faced by adolescent girls, including:</w:t>
            </w:r>
          </w:p>
          <w:p w14:paraId="09E785DA" w14:textId="3C5C6E3F" w:rsidR="00767C52" w:rsidRPr="00767C52" w:rsidRDefault="00767C52" w:rsidP="00767C52">
            <w:pPr>
              <w:pStyle w:val="ListParagraph"/>
              <w:numPr>
                <w:ilvl w:val="0"/>
                <w:numId w:val="28"/>
              </w:numPr>
              <w:spacing w:line="276" w:lineRule="auto"/>
              <w:rPr>
                <w:rFonts w:asciiTheme="minorHAnsi" w:eastAsia="Candara" w:hAnsiTheme="minorHAnsi" w:cstheme="minorHAnsi"/>
                <w:szCs w:val="22"/>
              </w:rPr>
            </w:pPr>
            <w:r w:rsidRPr="00767C52">
              <w:rPr>
                <w:rFonts w:asciiTheme="minorHAnsi" w:eastAsia="Candara" w:hAnsiTheme="minorHAnsi" w:cstheme="minorHAnsi"/>
                <w:szCs w:val="22"/>
              </w:rPr>
              <w:t>Preventing gender-based violence and harmful practices such as child marriage.</w:t>
            </w:r>
          </w:p>
          <w:p w14:paraId="1206A20A" w14:textId="765EE1B8" w:rsidR="00767C52" w:rsidRPr="00767C52" w:rsidRDefault="00767C52" w:rsidP="00767C52">
            <w:pPr>
              <w:pStyle w:val="ListParagraph"/>
              <w:numPr>
                <w:ilvl w:val="0"/>
                <w:numId w:val="28"/>
              </w:numPr>
              <w:spacing w:line="276" w:lineRule="auto"/>
              <w:rPr>
                <w:rFonts w:asciiTheme="minorHAnsi" w:eastAsia="Candara" w:hAnsiTheme="minorHAnsi" w:cstheme="minorHAnsi"/>
                <w:szCs w:val="22"/>
              </w:rPr>
            </w:pPr>
            <w:r w:rsidRPr="00767C52">
              <w:rPr>
                <w:rFonts w:asciiTheme="minorHAnsi" w:eastAsia="Candara" w:hAnsiTheme="minorHAnsi" w:cstheme="minorHAnsi"/>
                <w:szCs w:val="22"/>
              </w:rPr>
              <w:t>Improving access to sexual and reproductive health and rights, including menstrual health management.</w:t>
            </w:r>
          </w:p>
          <w:p w14:paraId="3D9ED11D" w14:textId="5AC967A3" w:rsidR="00767C52" w:rsidRPr="00767C52" w:rsidRDefault="00767C52" w:rsidP="00767C52">
            <w:pPr>
              <w:pStyle w:val="ListParagraph"/>
              <w:numPr>
                <w:ilvl w:val="0"/>
                <w:numId w:val="28"/>
              </w:numPr>
              <w:spacing w:line="276" w:lineRule="auto"/>
              <w:rPr>
                <w:rFonts w:asciiTheme="minorHAnsi" w:eastAsia="Candara" w:hAnsiTheme="minorHAnsi" w:cstheme="minorHAnsi"/>
                <w:szCs w:val="22"/>
              </w:rPr>
            </w:pPr>
            <w:r w:rsidRPr="00767C52">
              <w:rPr>
                <w:rFonts w:asciiTheme="minorHAnsi" w:eastAsia="Candara" w:hAnsiTheme="minorHAnsi" w:cstheme="minorHAnsi"/>
                <w:szCs w:val="22"/>
              </w:rPr>
              <w:t xml:space="preserve">Promoting comprehensive programs that empower adolescent girls in both development and humanitarian settings. </w:t>
            </w:r>
          </w:p>
          <w:p w14:paraId="0D610796" w14:textId="77777777" w:rsidR="00767C52" w:rsidRDefault="00767C52" w:rsidP="00767C52">
            <w:p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p>
          <w:p w14:paraId="2A3CD33D" w14:textId="7A808DC5" w:rsidR="00767C52" w:rsidRDefault="00767C52" w:rsidP="00767C52">
            <w:p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767C52">
              <w:rPr>
                <w:rFonts w:asciiTheme="minorHAnsi" w:eastAsia="Candara" w:hAnsiTheme="minorHAnsi" w:cstheme="minorHAnsi"/>
                <w:sz w:val="22"/>
                <w:szCs w:val="22"/>
                <w:lang w:eastAsia="en-GB"/>
              </w:rPr>
              <w:t xml:space="preserve">Within this scope, UNFPA Arab States Regional Office invites vendors to submit proposals and quotations for an assignment to: </w:t>
            </w:r>
          </w:p>
          <w:p w14:paraId="1EC2C446" w14:textId="1BEE90FC" w:rsidR="007B2FC0" w:rsidRPr="00694899" w:rsidRDefault="007B2FC0" w:rsidP="007B2FC0">
            <w:pPr>
              <w:numPr>
                <w:ilvl w:val="0"/>
                <w:numId w:val="16"/>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Design a comprehensive framework for the virtual Hackathon, including methodology, agenda, participant engagement strategies, and evaluation criteria.</w:t>
            </w:r>
          </w:p>
          <w:p w14:paraId="30F06DAC" w14:textId="77777777" w:rsidR="007B2FC0" w:rsidRPr="00694899" w:rsidRDefault="007B2FC0" w:rsidP="007B2FC0">
            <w:pPr>
              <w:numPr>
                <w:ilvl w:val="0"/>
                <w:numId w:val="16"/>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Conduct an extensive mapping for potential private sector, philanthropists, entrepreneurs and relevant stakeholders interested in investing in </w:t>
            </w:r>
            <w:proofErr w:type="gramStart"/>
            <w:r w:rsidRPr="00694899">
              <w:rPr>
                <w:rFonts w:asciiTheme="minorHAnsi" w:eastAsia="Candara" w:hAnsiTheme="minorHAnsi" w:cstheme="minorHAnsi"/>
                <w:sz w:val="22"/>
                <w:szCs w:val="22"/>
                <w:lang w:eastAsia="en-GB"/>
              </w:rPr>
              <w:t>adolescents</w:t>
            </w:r>
            <w:proofErr w:type="gramEnd"/>
            <w:r w:rsidRPr="00694899">
              <w:rPr>
                <w:rFonts w:asciiTheme="minorHAnsi" w:eastAsia="Candara" w:hAnsiTheme="minorHAnsi" w:cstheme="minorHAnsi"/>
                <w:sz w:val="22"/>
                <w:szCs w:val="22"/>
                <w:lang w:eastAsia="en-GB"/>
              </w:rPr>
              <w:t xml:space="preserve"> girls programming in the Arab Region </w:t>
            </w:r>
          </w:p>
          <w:p w14:paraId="7459743C" w14:textId="08413427" w:rsidR="007B2FC0" w:rsidRPr="00694899" w:rsidRDefault="007B2FC0" w:rsidP="00694899">
            <w:pPr>
              <w:numPr>
                <w:ilvl w:val="0"/>
                <w:numId w:val="16"/>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Implement the Hackathon, including but not limited to:</w:t>
            </w:r>
          </w:p>
          <w:p w14:paraId="26CD1BDB" w14:textId="77777777" w:rsidR="007B2FC0" w:rsidRPr="00694899" w:rsidRDefault="007B2FC0" w:rsidP="007B2FC0">
            <w:pPr>
              <w:numPr>
                <w:ilvl w:val="0"/>
                <w:numId w:val="19"/>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b/>
                <w:sz w:val="22"/>
                <w:szCs w:val="22"/>
                <w:lang w:eastAsia="en-GB"/>
              </w:rPr>
              <w:t>Design and implement a structured onboarding process</w:t>
            </w:r>
            <w:r w:rsidRPr="00694899">
              <w:rPr>
                <w:rFonts w:asciiTheme="minorHAnsi" w:eastAsia="Candara" w:hAnsiTheme="minorHAnsi" w:cstheme="minorHAnsi"/>
                <w:sz w:val="22"/>
                <w:szCs w:val="22"/>
                <w:lang w:eastAsia="en-GB"/>
              </w:rPr>
              <w:t xml:space="preserve"> for all participants: (1) clear understanding of Hackathon objectives, timelines, and rules; and (2) technical orientation on required digital platforms/tools.</w:t>
            </w:r>
          </w:p>
          <w:p w14:paraId="25B2765A" w14:textId="77777777" w:rsidR="007B2FC0" w:rsidRPr="00694899" w:rsidRDefault="007B2FC0" w:rsidP="007B2FC0">
            <w:pPr>
              <w:numPr>
                <w:ilvl w:val="0"/>
                <w:numId w:val="19"/>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b/>
                <w:sz w:val="22"/>
                <w:szCs w:val="22"/>
                <w:lang w:eastAsia="en-GB"/>
              </w:rPr>
              <w:t>Developing and facilitating tailored sessions</w:t>
            </w:r>
            <w:r w:rsidRPr="00694899">
              <w:rPr>
                <w:rFonts w:asciiTheme="minorHAnsi" w:eastAsia="Candara" w:hAnsiTheme="minorHAnsi" w:cstheme="minorHAnsi"/>
                <w:sz w:val="22"/>
                <w:szCs w:val="22"/>
                <w:lang w:eastAsia="en-GB"/>
              </w:rPr>
              <w:t xml:space="preserve"> to address the needs of selected participants.</w:t>
            </w:r>
          </w:p>
          <w:p w14:paraId="4A7333B6" w14:textId="77777777" w:rsidR="007B2FC0" w:rsidRPr="00694899" w:rsidRDefault="007B2FC0" w:rsidP="007B2FC0">
            <w:pPr>
              <w:numPr>
                <w:ilvl w:val="0"/>
                <w:numId w:val="19"/>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b/>
                <w:sz w:val="22"/>
                <w:szCs w:val="22"/>
                <w:lang w:eastAsia="en-GB"/>
              </w:rPr>
              <w:t>Organizing pitch sessions and feedback panels</w:t>
            </w:r>
            <w:r w:rsidRPr="00694899">
              <w:rPr>
                <w:rFonts w:asciiTheme="minorHAnsi" w:eastAsia="Candara" w:hAnsiTheme="minorHAnsi" w:cstheme="minorHAnsi"/>
                <w:sz w:val="22"/>
                <w:szCs w:val="22"/>
                <w:lang w:eastAsia="en-GB"/>
              </w:rPr>
              <w:t xml:space="preserve"> with experts, donors, and stakeholders.</w:t>
            </w:r>
          </w:p>
          <w:p w14:paraId="40939EDD" w14:textId="77777777" w:rsidR="007B2FC0" w:rsidRPr="00694899" w:rsidRDefault="007B2FC0" w:rsidP="007B2FC0">
            <w:pPr>
              <w:numPr>
                <w:ilvl w:val="0"/>
                <w:numId w:val="19"/>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b/>
                <w:sz w:val="22"/>
                <w:szCs w:val="22"/>
                <w:lang w:eastAsia="en-GB"/>
              </w:rPr>
              <w:t>Creating selection criteria</w:t>
            </w:r>
            <w:r w:rsidRPr="00694899">
              <w:rPr>
                <w:rFonts w:asciiTheme="minorHAnsi" w:eastAsia="Candara" w:hAnsiTheme="minorHAnsi" w:cstheme="minorHAnsi"/>
                <w:sz w:val="22"/>
                <w:szCs w:val="22"/>
                <w:lang w:eastAsia="en-GB"/>
              </w:rPr>
              <w:t xml:space="preserve"> and announcing winners during a closing event.</w:t>
            </w:r>
          </w:p>
          <w:p w14:paraId="6B559D87" w14:textId="77777777" w:rsidR="007B2FC0" w:rsidRDefault="007B2FC0" w:rsidP="007B2FC0">
            <w:pPr>
              <w:numPr>
                <w:ilvl w:val="0"/>
                <w:numId w:val="19"/>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b/>
                <w:sz w:val="22"/>
                <w:szCs w:val="22"/>
                <w:lang w:eastAsia="en-GB"/>
              </w:rPr>
              <w:t>Coordinate and host a roundtable</w:t>
            </w:r>
            <w:r w:rsidRPr="00694899">
              <w:rPr>
                <w:rFonts w:asciiTheme="minorHAnsi" w:eastAsia="Candara" w:hAnsiTheme="minorHAnsi" w:cstheme="minorHAnsi"/>
                <w:sz w:val="22"/>
                <w:szCs w:val="22"/>
                <w:lang w:eastAsia="en-GB"/>
              </w:rPr>
              <w:t xml:space="preserve"> discussion with potential donors and investors to present the </w:t>
            </w:r>
            <w:proofErr w:type="gramStart"/>
            <w:r w:rsidRPr="00694899">
              <w:rPr>
                <w:rFonts w:asciiTheme="minorHAnsi" w:eastAsia="Candara" w:hAnsiTheme="minorHAnsi" w:cstheme="minorHAnsi"/>
                <w:sz w:val="22"/>
                <w:szCs w:val="22"/>
                <w:lang w:eastAsia="en-GB"/>
              </w:rPr>
              <w:t>final outcome</w:t>
            </w:r>
            <w:proofErr w:type="gramEnd"/>
            <w:r w:rsidRPr="00694899">
              <w:rPr>
                <w:rFonts w:asciiTheme="minorHAnsi" w:eastAsia="Candara" w:hAnsiTheme="minorHAnsi" w:cstheme="minorHAnsi"/>
                <w:sz w:val="22"/>
                <w:szCs w:val="22"/>
                <w:lang w:eastAsia="en-GB"/>
              </w:rPr>
              <w:t xml:space="preserve"> of Hackathon.</w:t>
            </w:r>
          </w:p>
          <w:p w14:paraId="7A4264A4" w14:textId="77777777" w:rsidR="00D77BB2" w:rsidRPr="00694899" w:rsidRDefault="00D77BB2" w:rsidP="008230B7">
            <w:p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p>
        </w:tc>
      </w:tr>
      <w:tr w:rsidR="007B2FC0" w:rsidRPr="007B2FC0" w14:paraId="23333433" w14:textId="77777777" w:rsidTr="002F4922">
        <w:tc>
          <w:tcPr>
            <w:tcW w:w="2730" w:type="dxa"/>
            <w:tcBorders>
              <w:top w:val="single" w:sz="6" w:space="0" w:color="000000"/>
              <w:left w:val="single" w:sz="6" w:space="0" w:color="000000"/>
              <w:bottom w:val="single" w:sz="6" w:space="0" w:color="000000"/>
            </w:tcBorders>
          </w:tcPr>
          <w:p w14:paraId="273C1090"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lastRenderedPageBreak/>
              <w:t>Scope of work:</w:t>
            </w:r>
          </w:p>
          <w:p w14:paraId="465433BD"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p>
          <w:p w14:paraId="2751A1D1"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(Description of services, activities, or outputs)</w:t>
            </w:r>
          </w:p>
        </w:tc>
        <w:tc>
          <w:tcPr>
            <w:tcW w:w="7710" w:type="dxa"/>
            <w:tcBorders>
              <w:top w:val="single" w:sz="6" w:space="0" w:color="000000"/>
              <w:left w:val="single" w:sz="6" w:space="0" w:color="000000"/>
              <w:bottom w:val="single" w:sz="6" w:space="0" w:color="000000"/>
              <w:right w:val="single" w:sz="6" w:space="0" w:color="000000"/>
            </w:tcBorders>
          </w:tcPr>
          <w:p w14:paraId="59608099" w14:textId="77777777" w:rsidR="008230B7" w:rsidRDefault="008230B7"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p>
          <w:p w14:paraId="01B9A5B2" w14:textId="5043F024"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The vendor will report to the Regional Technical Advisor for Adolescents &amp; Youth and deliver hackathon activities as defined in the hackathon framework to be designed. </w:t>
            </w:r>
          </w:p>
          <w:p w14:paraId="35ADC095" w14:textId="77777777" w:rsidR="008230B7" w:rsidRDefault="008230B7"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p>
          <w:p w14:paraId="5BD5F4A3" w14:textId="77777777" w:rsidR="008230B7" w:rsidRDefault="008230B7"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p>
          <w:p w14:paraId="1B94F1A6" w14:textId="77777777" w:rsidR="008230B7" w:rsidRDefault="008230B7"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p>
          <w:p w14:paraId="5727CD40" w14:textId="3A16E67C"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The </w:t>
            </w:r>
            <w:proofErr w:type="gramStart"/>
            <w:r w:rsidRPr="00694899">
              <w:rPr>
                <w:rFonts w:asciiTheme="minorHAnsi" w:eastAsia="Candara" w:hAnsiTheme="minorHAnsi" w:cstheme="minorHAnsi"/>
                <w:sz w:val="22"/>
                <w:szCs w:val="22"/>
                <w:lang w:eastAsia="en-GB"/>
              </w:rPr>
              <w:t>deliverables</w:t>
            </w:r>
            <w:proofErr w:type="gramEnd"/>
            <w:r w:rsidRPr="00694899">
              <w:rPr>
                <w:rFonts w:asciiTheme="minorHAnsi" w:eastAsia="Candara" w:hAnsiTheme="minorHAnsi" w:cstheme="minorHAnsi"/>
                <w:sz w:val="22"/>
                <w:szCs w:val="22"/>
                <w:lang w:eastAsia="en-GB"/>
              </w:rPr>
              <w:t xml:space="preserve"> included under this contract are as follows:</w:t>
            </w:r>
          </w:p>
          <w:p w14:paraId="2CF9E61F" w14:textId="77777777" w:rsidR="007B2FC0" w:rsidRPr="00694899" w:rsidRDefault="007B2FC0" w:rsidP="007B2FC0">
            <w:pPr>
              <w:overflowPunct w:val="0"/>
              <w:autoSpaceDE w:val="0"/>
              <w:autoSpaceDN w:val="0"/>
              <w:adjustRightInd w:val="0"/>
              <w:spacing w:before="240" w:after="40"/>
              <w:textAlignment w:val="baseline"/>
              <w:outlineLvl w:val="3"/>
              <w:rPr>
                <w:rFonts w:asciiTheme="minorHAnsi" w:eastAsia="Candara" w:hAnsiTheme="minorHAnsi" w:cstheme="minorHAnsi"/>
                <w:b/>
                <w:sz w:val="22"/>
                <w:szCs w:val="22"/>
                <w:lang w:eastAsia="en-GB"/>
              </w:rPr>
            </w:pPr>
            <w:bookmarkStart w:id="0" w:name="_heading=h.th4froj190at" w:colFirst="0" w:colLast="0"/>
            <w:bookmarkEnd w:id="0"/>
            <w:r w:rsidRPr="00694899">
              <w:rPr>
                <w:rFonts w:asciiTheme="minorHAnsi" w:eastAsia="Candara" w:hAnsiTheme="minorHAnsi" w:cstheme="minorHAnsi"/>
                <w:b/>
                <w:sz w:val="22"/>
                <w:szCs w:val="22"/>
                <w:lang w:eastAsia="en-GB"/>
              </w:rPr>
              <w:t>1. Participant onboarding, framework development, and preparation</w:t>
            </w:r>
          </w:p>
          <w:p w14:paraId="09FDECE3" w14:textId="77777777" w:rsidR="007B2FC0" w:rsidRPr="00694899" w:rsidRDefault="007B2FC0" w:rsidP="007B2FC0">
            <w:pPr>
              <w:numPr>
                <w:ilvl w:val="0"/>
                <w:numId w:val="17"/>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Design and implement a structured onboarding process for all confirmed country teams, ensuring clear understanding of Hackathon objectives, </w:t>
            </w:r>
            <w:proofErr w:type="gramStart"/>
            <w:r w:rsidRPr="00694899">
              <w:rPr>
                <w:rFonts w:asciiTheme="minorHAnsi" w:eastAsia="Candara" w:hAnsiTheme="minorHAnsi" w:cstheme="minorHAnsi"/>
                <w:sz w:val="22"/>
                <w:szCs w:val="22"/>
                <w:lang w:eastAsia="en-GB"/>
              </w:rPr>
              <w:t>timelines, and</w:t>
            </w:r>
            <w:proofErr w:type="gramEnd"/>
            <w:r w:rsidRPr="00694899">
              <w:rPr>
                <w:rFonts w:asciiTheme="minorHAnsi" w:eastAsia="Candara" w:hAnsiTheme="minorHAnsi" w:cstheme="minorHAnsi"/>
                <w:sz w:val="22"/>
                <w:szCs w:val="22"/>
                <w:lang w:eastAsia="en-GB"/>
              </w:rPr>
              <w:t xml:space="preserve"> participation rules and technical orientation to digital platforms/tools used during the event.</w:t>
            </w:r>
          </w:p>
          <w:p w14:paraId="6D7567BA" w14:textId="77777777" w:rsidR="007B2FC0" w:rsidRPr="00694899" w:rsidRDefault="007B2FC0" w:rsidP="007B2FC0">
            <w:pPr>
              <w:numPr>
                <w:ilvl w:val="0"/>
                <w:numId w:val="17"/>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Design a </w:t>
            </w:r>
            <w:r w:rsidRPr="00694899">
              <w:rPr>
                <w:rFonts w:asciiTheme="minorHAnsi" w:eastAsia="Candara" w:hAnsiTheme="minorHAnsi" w:cstheme="minorHAnsi"/>
                <w:b/>
                <w:sz w:val="22"/>
                <w:szCs w:val="22"/>
                <w:lang w:eastAsia="en-GB"/>
              </w:rPr>
              <w:t>comprehensive Hackathon framework</w:t>
            </w:r>
            <w:r w:rsidRPr="00694899">
              <w:rPr>
                <w:rFonts w:asciiTheme="minorHAnsi" w:eastAsia="Candara" w:hAnsiTheme="minorHAnsi" w:cstheme="minorHAnsi"/>
                <w:sz w:val="22"/>
                <w:szCs w:val="22"/>
                <w:lang w:eastAsia="en-GB"/>
              </w:rPr>
              <w:t>, including:</w:t>
            </w:r>
          </w:p>
          <w:p w14:paraId="4C192B4D" w14:textId="77777777" w:rsidR="007B2FC0" w:rsidRPr="00694899" w:rsidRDefault="007B2FC0" w:rsidP="007B2FC0">
            <w:pPr>
              <w:numPr>
                <w:ilvl w:val="1"/>
                <w:numId w:val="17"/>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Methodology and agenda tailored to the needs of adolescent girls.</w:t>
            </w:r>
          </w:p>
          <w:p w14:paraId="7C9F15FD" w14:textId="77777777" w:rsidR="007B2FC0" w:rsidRPr="00694899" w:rsidRDefault="007B2FC0" w:rsidP="007B2FC0">
            <w:pPr>
              <w:numPr>
                <w:ilvl w:val="1"/>
                <w:numId w:val="17"/>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Human-centered design and innovation approaches.</w:t>
            </w:r>
          </w:p>
          <w:p w14:paraId="7E1B9620" w14:textId="77777777" w:rsidR="007B2FC0" w:rsidRPr="00694899" w:rsidRDefault="007B2FC0" w:rsidP="007B2FC0">
            <w:pPr>
              <w:numPr>
                <w:ilvl w:val="1"/>
                <w:numId w:val="17"/>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Clear objectives, timelines, and evaluation criteria.</w:t>
            </w:r>
          </w:p>
          <w:p w14:paraId="035B365A" w14:textId="77777777" w:rsidR="007B2FC0" w:rsidRPr="00694899" w:rsidRDefault="007B2FC0" w:rsidP="007B2FC0">
            <w:pPr>
              <w:numPr>
                <w:ilvl w:val="0"/>
                <w:numId w:val="17"/>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Conduct </w:t>
            </w:r>
            <w:r w:rsidRPr="00694899">
              <w:rPr>
                <w:rFonts w:asciiTheme="minorHAnsi" w:eastAsia="Candara" w:hAnsiTheme="minorHAnsi" w:cstheme="minorHAnsi"/>
                <w:b/>
                <w:sz w:val="22"/>
                <w:szCs w:val="22"/>
                <w:lang w:eastAsia="en-GB"/>
              </w:rPr>
              <w:t>pre-Hackathon consultations</w:t>
            </w:r>
            <w:r w:rsidRPr="00694899">
              <w:rPr>
                <w:rFonts w:asciiTheme="minorHAnsi" w:eastAsia="Candara" w:hAnsiTheme="minorHAnsi" w:cstheme="minorHAnsi"/>
                <w:sz w:val="22"/>
                <w:szCs w:val="22"/>
                <w:lang w:eastAsia="en-GB"/>
              </w:rPr>
              <w:t xml:space="preserve"> with selected country teams to understand their specific needs, challenges, and expectations.</w:t>
            </w:r>
          </w:p>
          <w:p w14:paraId="5D40BD63" w14:textId="77777777" w:rsidR="007B2FC0" w:rsidRPr="00694899" w:rsidRDefault="007B2FC0" w:rsidP="007B2FC0">
            <w:pPr>
              <w:numPr>
                <w:ilvl w:val="0"/>
                <w:numId w:val="17"/>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Prepare and share </w:t>
            </w:r>
            <w:r w:rsidRPr="00694899">
              <w:rPr>
                <w:rFonts w:asciiTheme="minorHAnsi" w:eastAsia="Candara" w:hAnsiTheme="minorHAnsi" w:cstheme="minorHAnsi"/>
                <w:b/>
                <w:sz w:val="22"/>
                <w:szCs w:val="22"/>
                <w:lang w:eastAsia="en-GB"/>
              </w:rPr>
              <w:t>pre-Hackathon materials</w:t>
            </w:r>
            <w:r w:rsidRPr="00694899">
              <w:rPr>
                <w:rFonts w:asciiTheme="minorHAnsi" w:eastAsia="Candara" w:hAnsiTheme="minorHAnsi" w:cstheme="minorHAnsi"/>
                <w:sz w:val="22"/>
                <w:szCs w:val="22"/>
                <w:lang w:eastAsia="en-GB"/>
              </w:rPr>
              <w:t xml:space="preserve"> (guidelines, toolkits, and resources).</w:t>
            </w:r>
          </w:p>
          <w:p w14:paraId="17AE5CA1" w14:textId="77777777" w:rsidR="007B2FC0" w:rsidRPr="00694899" w:rsidRDefault="007B2FC0" w:rsidP="007B2FC0">
            <w:pPr>
              <w:overflowPunct w:val="0"/>
              <w:autoSpaceDE w:val="0"/>
              <w:autoSpaceDN w:val="0"/>
              <w:adjustRightInd w:val="0"/>
              <w:spacing w:before="240" w:after="40"/>
              <w:textAlignment w:val="baseline"/>
              <w:outlineLvl w:val="3"/>
              <w:rPr>
                <w:rFonts w:asciiTheme="minorHAnsi" w:eastAsia="Candara" w:hAnsiTheme="minorHAnsi" w:cstheme="minorHAnsi"/>
                <w:b/>
                <w:sz w:val="22"/>
                <w:szCs w:val="22"/>
                <w:lang w:eastAsia="en-GB"/>
              </w:rPr>
            </w:pPr>
            <w:bookmarkStart w:id="1" w:name="_heading=h.73slg2uhzhjy" w:colFirst="0" w:colLast="0"/>
            <w:bookmarkEnd w:id="1"/>
            <w:r w:rsidRPr="00694899">
              <w:rPr>
                <w:rFonts w:asciiTheme="minorHAnsi" w:eastAsia="Candara" w:hAnsiTheme="minorHAnsi" w:cstheme="minorHAnsi"/>
                <w:b/>
                <w:sz w:val="22"/>
                <w:szCs w:val="22"/>
                <w:lang w:eastAsia="en-GB"/>
              </w:rPr>
              <w:t>2. Session facilitation and technical support</w:t>
            </w:r>
          </w:p>
          <w:p w14:paraId="172441EA" w14:textId="77777777" w:rsidR="007B2FC0" w:rsidRPr="00694899" w:rsidRDefault="007B2FC0" w:rsidP="007B2FC0">
            <w:pPr>
              <w:numPr>
                <w:ilvl w:val="0"/>
                <w:numId w:val="21"/>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Facilitate </w:t>
            </w:r>
            <w:r w:rsidRPr="00694899">
              <w:rPr>
                <w:rFonts w:asciiTheme="minorHAnsi" w:eastAsia="Candara" w:hAnsiTheme="minorHAnsi" w:cstheme="minorHAnsi"/>
                <w:b/>
                <w:sz w:val="22"/>
                <w:szCs w:val="22"/>
                <w:lang w:eastAsia="en-GB"/>
              </w:rPr>
              <w:t>interactive and engaging sessions</w:t>
            </w:r>
            <w:r w:rsidRPr="00694899">
              <w:rPr>
                <w:rFonts w:asciiTheme="minorHAnsi" w:eastAsia="Candara" w:hAnsiTheme="minorHAnsi" w:cstheme="minorHAnsi"/>
                <w:sz w:val="22"/>
                <w:szCs w:val="22"/>
                <w:lang w:eastAsia="en-GB"/>
              </w:rPr>
              <w:t xml:space="preserve"> during the Hackathon, including:</w:t>
            </w:r>
          </w:p>
          <w:p w14:paraId="6501750A" w14:textId="77777777" w:rsidR="007B2FC0" w:rsidRPr="00694899" w:rsidRDefault="007B2FC0" w:rsidP="007B2FC0">
            <w:pPr>
              <w:numPr>
                <w:ilvl w:val="1"/>
                <w:numId w:val="21"/>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Collaborative problem-solving and ideation workshops.</w:t>
            </w:r>
          </w:p>
          <w:p w14:paraId="03F3E1F8" w14:textId="77777777" w:rsidR="007B2FC0" w:rsidRPr="00694899" w:rsidRDefault="007B2FC0" w:rsidP="007B2FC0">
            <w:pPr>
              <w:numPr>
                <w:ilvl w:val="1"/>
                <w:numId w:val="21"/>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Technical support for developing and refining program ideas.</w:t>
            </w:r>
          </w:p>
          <w:p w14:paraId="3E3098B2" w14:textId="77777777" w:rsidR="007B2FC0" w:rsidRPr="00694899" w:rsidRDefault="007B2FC0" w:rsidP="007B2FC0">
            <w:pPr>
              <w:numPr>
                <w:ilvl w:val="1"/>
                <w:numId w:val="21"/>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Capacity-building sessions on human-centered design and innovation.</w:t>
            </w:r>
          </w:p>
          <w:p w14:paraId="695EC7F1" w14:textId="77777777" w:rsidR="007B2FC0" w:rsidRPr="00694899" w:rsidRDefault="007B2FC0" w:rsidP="007B2FC0">
            <w:pPr>
              <w:numPr>
                <w:ilvl w:val="0"/>
                <w:numId w:val="21"/>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Provide </w:t>
            </w:r>
            <w:r w:rsidRPr="00694899">
              <w:rPr>
                <w:rFonts w:asciiTheme="minorHAnsi" w:eastAsia="Candara" w:hAnsiTheme="minorHAnsi" w:cstheme="minorHAnsi"/>
                <w:b/>
                <w:sz w:val="22"/>
                <w:szCs w:val="22"/>
                <w:lang w:eastAsia="en-GB"/>
              </w:rPr>
              <w:t>real-time technical assistance</w:t>
            </w:r>
            <w:r w:rsidRPr="00694899">
              <w:rPr>
                <w:rFonts w:asciiTheme="minorHAnsi" w:eastAsia="Candara" w:hAnsiTheme="minorHAnsi" w:cstheme="minorHAnsi"/>
                <w:sz w:val="22"/>
                <w:szCs w:val="22"/>
                <w:lang w:eastAsia="en-GB"/>
              </w:rPr>
              <w:t xml:space="preserve"> to participants throughout the Hackathon to ensure smooth execution and high-quality outputs.</w:t>
            </w:r>
          </w:p>
          <w:p w14:paraId="74295C3D" w14:textId="77777777" w:rsidR="007B2FC0" w:rsidRPr="00694899" w:rsidRDefault="007B2FC0" w:rsidP="007B2FC0">
            <w:pPr>
              <w:overflowPunct w:val="0"/>
              <w:autoSpaceDE w:val="0"/>
              <w:autoSpaceDN w:val="0"/>
              <w:adjustRightInd w:val="0"/>
              <w:spacing w:before="240" w:after="40"/>
              <w:textAlignment w:val="baseline"/>
              <w:outlineLvl w:val="3"/>
              <w:rPr>
                <w:rFonts w:asciiTheme="minorHAnsi" w:eastAsia="Candara" w:hAnsiTheme="minorHAnsi" w:cstheme="minorHAnsi"/>
                <w:b/>
                <w:sz w:val="22"/>
                <w:szCs w:val="22"/>
                <w:lang w:eastAsia="en-GB"/>
              </w:rPr>
            </w:pPr>
            <w:bookmarkStart w:id="2" w:name="_heading=h.jc8w6p5oev2r" w:colFirst="0" w:colLast="0"/>
            <w:bookmarkEnd w:id="2"/>
            <w:r w:rsidRPr="00694899">
              <w:rPr>
                <w:rFonts w:asciiTheme="minorHAnsi" w:eastAsia="Candara" w:hAnsiTheme="minorHAnsi" w:cstheme="minorHAnsi"/>
                <w:b/>
                <w:sz w:val="22"/>
                <w:szCs w:val="22"/>
                <w:lang w:eastAsia="en-GB"/>
              </w:rPr>
              <w:t>3. Pitch sessions and feedback panels</w:t>
            </w:r>
          </w:p>
          <w:p w14:paraId="71C47B61" w14:textId="77777777" w:rsidR="007B2FC0" w:rsidRPr="00694899" w:rsidRDefault="007B2FC0" w:rsidP="007B2FC0">
            <w:pPr>
              <w:numPr>
                <w:ilvl w:val="0"/>
                <w:numId w:val="18"/>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Organize and facilitate </w:t>
            </w:r>
            <w:r w:rsidRPr="00694899">
              <w:rPr>
                <w:rFonts w:asciiTheme="minorHAnsi" w:eastAsia="Candara" w:hAnsiTheme="minorHAnsi" w:cstheme="minorHAnsi"/>
                <w:b/>
                <w:sz w:val="22"/>
                <w:szCs w:val="22"/>
                <w:lang w:eastAsia="en-GB"/>
              </w:rPr>
              <w:t>pitch sessions</w:t>
            </w:r>
            <w:r w:rsidRPr="00694899">
              <w:rPr>
                <w:rFonts w:asciiTheme="minorHAnsi" w:eastAsia="Candara" w:hAnsiTheme="minorHAnsi" w:cstheme="minorHAnsi"/>
                <w:sz w:val="22"/>
                <w:szCs w:val="22"/>
                <w:lang w:eastAsia="en-GB"/>
              </w:rPr>
              <w:t xml:space="preserve"> where country teams present their innovative ideas to a panel of experts, donors, and stakeholders.</w:t>
            </w:r>
          </w:p>
          <w:p w14:paraId="19BE35BF" w14:textId="77777777" w:rsidR="007B2FC0" w:rsidRPr="00694899" w:rsidRDefault="007B2FC0" w:rsidP="007B2FC0">
            <w:pPr>
              <w:numPr>
                <w:ilvl w:val="0"/>
                <w:numId w:val="18"/>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Develop and apply </w:t>
            </w:r>
            <w:r w:rsidRPr="00694899">
              <w:rPr>
                <w:rFonts w:asciiTheme="minorHAnsi" w:eastAsia="Candara" w:hAnsiTheme="minorHAnsi" w:cstheme="minorHAnsi"/>
                <w:b/>
                <w:sz w:val="22"/>
                <w:szCs w:val="22"/>
                <w:lang w:eastAsia="en-GB"/>
              </w:rPr>
              <w:t>transparent selection criteria</w:t>
            </w:r>
            <w:r w:rsidRPr="00694899">
              <w:rPr>
                <w:rFonts w:asciiTheme="minorHAnsi" w:eastAsia="Candara" w:hAnsiTheme="minorHAnsi" w:cstheme="minorHAnsi"/>
                <w:sz w:val="22"/>
                <w:szCs w:val="22"/>
                <w:lang w:eastAsia="en-GB"/>
              </w:rPr>
              <w:t xml:space="preserve"> to evaluate and identify winning ideas.</w:t>
            </w:r>
          </w:p>
          <w:p w14:paraId="31209D74" w14:textId="77777777" w:rsidR="007B2FC0" w:rsidRPr="00694899" w:rsidRDefault="007B2FC0" w:rsidP="007B2FC0">
            <w:pPr>
              <w:numPr>
                <w:ilvl w:val="0"/>
                <w:numId w:val="18"/>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Coordinate </w:t>
            </w:r>
            <w:r w:rsidRPr="00694899">
              <w:rPr>
                <w:rFonts w:asciiTheme="minorHAnsi" w:eastAsia="Candara" w:hAnsiTheme="minorHAnsi" w:cstheme="minorHAnsi"/>
                <w:b/>
                <w:sz w:val="22"/>
                <w:szCs w:val="22"/>
                <w:lang w:eastAsia="en-GB"/>
              </w:rPr>
              <w:t>feedback panels</w:t>
            </w:r>
            <w:r w:rsidRPr="00694899">
              <w:rPr>
                <w:rFonts w:asciiTheme="minorHAnsi" w:eastAsia="Candara" w:hAnsiTheme="minorHAnsi" w:cstheme="minorHAnsi"/>
                <w:sz w:val="22"/>
                <w:szCs w:val="22"/>
                <w:lang w:eastAsia="en-GB"/>
              </w:rPr>
              <w:t xml:space="preserve"> to provide constructive input to participants, helping them refine their proposals.</w:t>
            </w:r>
          </w:p>
          <w:p w14:paraId="4B454667" w14:textId="77777777" w:rsidR="007B2FC0" w:rsidRPr="00694899" w:rsidRDefault="007B2FC0" w:rsidP="007B2FC0">
            <w:pPr>
              <w:overflowPunct w:val="0"/>
              <w:autoSpaceDE w:val="0"/>
              <w:autoSpaceDN w:val="0"/>
              <w:adjustRightInd w:val="0"/>
              <w:spacing w:before="240" w:after="40"/>
              <w:textAlignment w:val="baseline"/>
              <w:outlineLvl w:val="3"/>
              <w:rPr>
                <w:rFonts w:asciiTheme="minorHAnsi" w:eastAsia="Candara" w:hAnsiTheme="minorHAnsi" w:cstheme="minorHAnsi"/>
                <w:b/>
                <w:sz w:val="22"/>
                <w:szCs w:val="22"/>
                <w:lang w:eastAsia="en-GB"/>
              </w:rPr>
            </w:pPr>
            <w:bookmarkStart w:id="3" w:name="_heading=h.6if7usmfyaka" w:colFirst="0" w:colLast="0"/>
            <w:bookmarkEnd w:id="3"/>
            <w:r w:rsidRPr="00694899">
              <w:rPr>
                <w:rFonts w:asciiTheme="minorHAnsi" w:eastAsia="Candara" w:hAnsiTheme="minorHAnsi" w:cstheme="minorHAnsi"/>
                <w:b/>
                <w:sz w:val="22"/>
                <w:szCs w:val="22"/>
                <w:lang w:eastAsia="en-GB"/>
              </w:rPr>
              <w:t>4. Closing event and announcement of winners</w:t>
            </w:r>
          </w:p>
          <w:p w14:paraId="3BAAC066" w14:textId="77777777" w:rsidR="007B2FC0" w:rsidRPr="00694899" w:rsidRDefault="007B2FC0" w:rsidP="007B2FC0">
            <w:pPr>
              <w:numPr>
                <w:ilvl w:val="0"/>
                <w:numId w:val="23"/>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Plan and execute a </w:t>
            </w:r>
            <w:r w:rsidRPr="00694899">
              <w:rPr>
                <w:rFonts w:asciiTheme="minorHAnsi" w:eastAsia="Candara" w:hAnsiTheme="minorHAnsi" w:cstheme="minorHAnsi"/>
                <w:b/>
                <w:sz w:val="22"/>
                <w:szCs w:val="22"/>
                <w:lang w:eastAsia="en-GB"/>
              </w:rPr>
              <w:t>professional and engaging closing event</w:t>
            </w:r>
            <w:r w:rsidRPr="00694899">
              <w:rPr>
                <w:rFonts w:asciiTheme="minorHAnsi" w:eastAsia="Candara" w:hAnsiTheme="minorHAnsi" w:cstheme="minorHAnsi"/>
                <w:sz w:val="22"/>
                <w:szCs w:val="22"/>
                <w:lang w:eastAsia="en-GB"/>
              </w:rPr>
              <w:t xml:space="preserve"> to:</w:t>
            </w:r>
          </w:p>
          <w:p w14:paraId="20A3E0DF" w14:textId="77777777" w:rsidR="007B2FC0" w:rsidRPr="00694899" w:rsidRDefault="007B2FC0" w:rsidP="007B2FC0">
            <w:pPr>
              <w:numPr>
                <w:ilvl w:val="1"/>
                <w:numId w:val="23"/>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Announce the winners of the Hackathon.</w:t>
            </w:r>
          </w:p>
          <w:p w14:paraId="49F6A05B" w14:textId="77777777" w:rsidR="007B2FC0" w:rsidRPr="00694899" w:rsidRDefault="007B2FC0" w:rsidP="007B2FC0">
            <w:pPr>
              <w:numPr>
                <w:ilvl w:val="1"/>
                <w:numId w:val="23"/>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Showcase innovative ideas and solutions developed during the event.</w:t>
            </w:r>
          </w:p>
          <w:p w14:paraId="157298A1" w14:textId="77777777" w:rsidR="007B2FC0" w:rsidRPr="00694899" w:rsidRDefault="007B2FC0" w:rsidP="007B2FC0">
            <w:pPr>
              <w:numPr>
                <w:ilvl w:val="1"/>
                <w:numId w:val="23"/>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Celebrate the achievements of participants and stakeholders.</w:t>
            </w:r>
          </w:p>
          <w:p w14:paraId="576AB3E8" w14:textId="3F1DAABA" w:rsidR="00694899" w:rsidRDefault="007B2FC0" w:rsidP="008230B7">
            <w:pPr>
              <w:numPr>
                <w:ilvl w:val="0"/>
                <w:numId w:val="23"/>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Ensure the event includes opportunities for networking, knowledge sharing, and discussions on </w:t>
            </w:r>
            <w:proofErr w:type="gramStart"/>
            <w:r w:rsidRPr="00694899">
              <w:rPr>
                <w:rFonts w:asciiTheme="minorHAnsi" w:eastAsia="Candara" w:hAnsiTheme="minorHAnsi" w:cstheme="minorHAnsi"/>
                <w:sz w:val="22"/>
                <w:szCs w:val="22"/>
                <w:lang w:eastAsia="en-GB"/>
              </w:rPr>
              <w:t>next</w:t>
            </w:r>
            <w:proofErr w:type="gramEnd"/>
            <w:r w:rsidRPr="00694899">
              <w:rPr>
                <w:rFonts w:asciiTheme="minorHAnsi" w:eastAsia="Candara" w:hAnsiTheme="minorHAnsi" w:cstheme="minorHAnsi"/>
                <w:sz w:val="22"/>
                <w:szCs w:val="22"/>
                <w:lang w:eastAsia="en-GB"/>
              </w:rPr>
              <w:t xml:space="preserve"> steps.</w:t>
            </w:r>
          </w:p>
          <w:p w14:paraId="7B9DA680" w14:textId="77777777" w:rsidR="008230B7" w:rsidRDefault="008230B7" w:rsidP="008230B7">
            <w:pPr>
              <w:overflowPunct w:val="0"/>
              <w:autoSpaceDE w:val="0"/>
              <w:autoSpaceDN w:val="0"/>
              <w:adjustRightInd w:val="0"/>
              <w:textAlignment w:val="baseline"/>
              <w:rPr>
                <w:rFonts w:asciiTheme="minorHAnsi" w:eastAsia="Candara" w:hAnsiTheme="minorHAnsi" w:cstheme="minorHAnsi"/>
                <w:sz w:val="22"/>
                <w:szCs w:val="22"/>
                <w:lang w:eastAsia="en-GB"/>
              </w:rPr>
            </w:pPr>
          </w:p>
          <w:p w14:paraId="0A57E7D3" w14:textId="77777777" w:rsidR="008230B7" w:rsidRDefault="008230B7" w:rsidP="008230B7">
            <w:pPr>
              <w:overflowPunct w:val="0"/>
              <w:autoSpaceDE w:val="0"/>
              <w:autoSpaceDN w:val="0"/>
              <w:adjustRightInd w:val="0"/>
              <w:textAlignment w:val="baseline"/>
              <w:rPr>
                <w:rFonts w:asciiTheme="minorHAnsi" w:eastAsia="Candara" w:hAnsiTheme="minorHAnsi" w:cstheme="minorHAnsi"/>
                <w:sz w:val="22"/>
                <w:szCs w:val="22"/>
                <w:lang w:eastAsia="en-GB"/>
              </w:rPr>
            </w:pPr>
          </w:p>
          <w:p w14:paraId="6F2B6706" w14:textId="77777777" w:rsidR="008230B7" w:rsidRPr="008230B7" w:rsidRDefault="008230B7" w:rsidP="008230B7">
            <w:pPr>
              <w:overflowPunct w:val="0"/>
              <w:autoSpaceDE w:val="0"/>
              <w:autoSpaceDN w:val="0"/>
              <w:adjustRightInd w:val="0"/>
              <w:textAlignment w:val="baseline"/>
              <w:rPr>
                <w:rFonts w:asciiTheme="minorHAnsi" w:eastAsia="Candara" w:hAnsiTheme="minorHAnsi" w:cstheme="minorHAnsi"/>
                <w:sz w:val="22"/>
                <w:szCs w:val="22"/>
                <w:lang w:eastAsia="en-GB"/>
              </w:rPr>
            </w:pPr>
          </w:p>
          <w:p w14:paraId="4A93F7B1" w14:textId="77777777" w:rsidR="007B2FC0" w:rsidRPr="00694899" w:rsidRDefault="007B2FC0" w:rsidP="007B2FC0">
            <w:pPr>
              <w:overflowPunct w:val="0"/>
              <w:autoSpaceDE w:val="0"/>
              <w:autoSpaceDN w:val="0"/>
              <w:adjustRightInd w:val="0"/>
              <w:spacing w:before="240" w:after="40"/>
              <w:textAlignment w:val="baseline"/>
              <w:outlineLvl w:val="3"/>
              <w:rPr>
                <w:rFonts w:asciiTheme="minorHAnsi" w:eastAsia="Candara" w:hAnsiTheme="minorHAnsi" w:cstheme="minorHAnsi"/>
                <w:b/>
                <w:sz w:val="22"/>
                <w:szCs w:val="22"/>
                <w:lang w:eastAsia="en-GB"/>
              </w:rPr>
            </w:pPr>
            <w:bookmarkStart w:id="4" w:name="_heading=h.oveu43bb6iun" w:colFirst="0" w:colLast="0"/>
            <w:bookmarkEnd w:id="4"/>
            <w:r w:rsidRPr="00694899">
              <w:rPr>
                <w:rFonts w:asciiTheme="minorHAnsi" w:eastAsia="Candara" w:hAnsiTheme="minorHAnsi" w:cstheme="minorHAnsi"/>
                <w:b/>
                <w:sz w:val="22"/>
                <w:szCs w:val="22"/>
                <w:lang w:eastAsia="en-GB"/>
              </w:rPr>
              <w:lastRenderedPageBreak/>
              <w:t>5. Event logistics and technical management</w:t>
            </w:r>
          </w:p>
          <w:p w14:paraId="29922089" w14:textId="77777777" w:rsidR="007B2FC0" w:rsidRPr="00694899" w:rsidRDefault="007B2FC0" w:rsidP="007B2FC0">
            <w:pPr>
              <w:numPr>
                <w:ilvl w:val="0"/>
                <w:numId w:val="22"/>
              </w:numPr>
              <w:overflowPunct w:val="0"/>
              <w:autoSpaceDE w:val="0"/>
              <w:autoSpaceDN w:val="0"/>
              <w:adjustRightInd w:val="0"/>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Manage all </w:t>
            </w:r>
            <w:r w:rsidRPr="00694899">
              <w:rPr>
                <w:rFonts w:asciiTheme="minorHAnsi" w:eastAsia="Candara" w:hAnsiTheme="minorHAnsi" w:cstheme="minorHAnsi"/>
                <w:b/>
                <w:sz w:val="22"/>
                <w:szCs w:val="22"/>
                <w:lang w:eastAsia="en-GB"/>
              </w:rPr>
              <w:t>logistical aspects</w:t>
            </w:r>
            <w:r w:rsidRPr="00694899">
              <w:rPr>
                <w:rFonts w:asciiTheme="minorHAnsi" w:eastAsia="Candara" w:hAnsiTheme="minorHAnsi" w:cstheme="minorHAnsi"/>
                <w:sz w:val="22"/>
                <w:szCs w:val="22"/>
                <w:lang w:eastAsia="en-GB"/>
              </w:rPr>
              <w:t xml:space="preserve"> of the virtual Hackathon, including:</w:t>
            </w:r>
          </w:p>
          <w:p w14:paraId="65F6FC70" w14:textId="77777777" w:rsidR="007B2FC0" w:rsidRPr="00694899" w:rsidRDefault="007B2FC0" w:rsidP="007B2FC0">
            <w:pPr>
              <w:numPr>
                <w:ilvl w:val="1"/>
                <w:numId w:val="22"/>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Selection and setup of an appropriate online platform.</w:t>
            </w:r>
          </w:p>
          <w:p w14:paraId="4F3F3844" w14:textId="77777777" w:rsidR="007B2FC0" w:rsidRPr="00694899" w:rsidRDefault="007B2FC0" w:rsidP="007B2FC0">
            <w:pPr>
              <w:numPr>
                <w:ilvl w:val="1"/>
                <w:numId w:val="22"/>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Coordination with participants, experts, and stakeholders.</w:t>
            </w:r>
          </w:p>
          <w:p w14:paraId="475E71E7" w14:textId="77777777" w:rsidR="007B2FC0" w:rsidRPr="00694899" w:rsidRDefault="007B2FC0" w:rsidP="007B2FC0">
            <w:pPr>
              <w:numPr>
                <w:ilvl w:val="1"/>
                <w:numId w:val="22"/>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Troubleshooting technical issues and providing real-time support.</w:t>
            </w:r>
          </w:p>
          <w:p w14:paraId="0D4485A9" w14:textId="77777777" w:rsidR="007B2FC0" w:rsidRPr="00694899" w:rsidRDefault="007B2FC0" w:rsidP="007B2FC0">
            <w:pPr>
              <w:numPr>
                <w:ilvl w:val="0"/>
                <w:numId w:val="22"/>
              </w:numPr>
              <w:overflowPunct w:val="0"/>
              <w:autoSpaceDE w:val="0"/>
              <w:autoSpaceDN w:val="0"/>
              <w:adjustRightInd w:val="0"/>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Ensure seamless delivery of all sessions and activities, maintaining high levels of participant engagement and satisfaction.</w:t>
            </w:r>
          </w:p>
          <w:p w14:paraId="18C85699" w14:textId="77777777"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u w:val="single"/>
                <w:lang w:eastAsia="en-GB"/>
              </w:rPr>
            </w:pPr>
            <w:bookmarkStart w:id="5" w:name="_heading=h.qc6iiglzt9zg" w:colFirst="0" w:colLast="0"/>
            <w:bookmarkEnd w:id="5"/>
          </w:p>
          <w:p w14:paraId="58AEF9E2" w14:textId="77777777"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b/>
                <w:sz w:val="22"/>
                <w:szCs w:val="22"/>
                <w:lang w:eastAsia="en-GB"/>
              </w:rPr>
              <w:t>6. Post-Hackathon Evaluation &amp; Reporting</w:t>
            </w:r>
            <w:r w:rsidRPr="00694899">
              <w:rPr>
                <w:rFonts w:asciiTheme="minorHAnsi" w:eastAsia="Candara" w:hAnsiTheme="minorHAnsi" w:cstheme="minorHAnsi"/>
                <w:sz w:val="22"/>
                <w:szCs w:val="22"/>
                <w:lang w:eastAsia="en-GB"/>
              </w:rPr>
              <w:br/>
              <w:t>Conduct a comprehensive evaluation of the Hackathon outcomes, including:</w:t>
            </w:r>
          </w:p>
          <w:p w14:paraId="4BB525D2" w14:textId="77777777" w:rsidR="007B2FC0" w:rsidRPr="00694899" w:rsidRDefault="007B2FC0" w:rsidP="007B2FC0">
            <w:pPr>
              <w:numPr>
                <w:ilvl w:val="0"/>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Participant Feedback: Conducting structured surveys </w:t>
            </w:r>
            <w:proofErr w:type="gramStart"/>
            <w:r w:rsidRPr="00694899">
              <w:rPr>
                <w:rFonts w:asciiTheme="minorHAnsi" w:eastAsia="Candara" w:hAnsiTheme="minorHAnsi" w:cstheme="minorHAnsi"/>
                <w:sz w:val="22"/>
                <w:szCs w:val="22"/>
                <w:lang w:eastAsia="en-GB"/>
              </w:rPr>
              <w:t>to</w:t>
            </w:r>
            <w:proofErr w:type="gramEnd"/>
            <w:r w:rsidRPr="00694899">
              <w:rPr>
                <w:rFonts w:asciiTheme="minorHAnsi" w:eastAsia="Candara" w:hAnsiTheme="minorHAnsi" w:cstheme="minorHAnsi"/>
                <w:sz w:val="22"/>
                <w:szCs w:val="22"/>
                <w:lang w:eastAsia="en-GB"/>
              </w:rPr>
              <w:t xml:space="preserve"> all participants measuring:</w:t>
            </w:r>
          </w:p>
          <w:p w14:paraId="7F78D781" w14:textId="77777777" w:rsidR="007B2FC0" w:rsidRPr="00694899" w:rsidRDefault="007B2FC0" w:rsidP="007B2FC0">
            <w:pPr>
              <w:numPr>
                <w:ilvl w:val="1"/>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Content relevance and learning outcomes</w:t>
            </w:r>
          </w:p>
          <w:p w14:paraId="59F0777B" w14:textId="77777777" w:rsidR="007B2FC0" w:rsidRPr="00694899" w:rsidRDefault="007B2FC0" w:rsidP="007B2FC0">
            <w:pPr>
              <w:numPr>
                <w:ilvl w:val="1"/>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Platform usability and accessibility</w:t>
            </w:r>
          </w:p>
          <w:p w14:paraId="7924A131" w14:textId="77777777" w:rsidR="007B2FC0" w:rsidRPr="00694899" w:rsidRDefault="007B2FC0" w:rsidP="007B2FC0">
            <w:pPr>
              <w:numPr>
                <w:ilvl w:val="1"/>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Overall satisfaction </w:t>
            </w:r>
          </w:p>
          <w:p w14:paraId="0D48CA24" w14:textId="77777777" w:rsidR="007B2FC0" w:rsidRPr="00694899" w:rsidRDefault="007B2FC0" w:rsidP="007B2FC0">
            <w:pPr>
              <w:numPr>
                <w:ilvl w:val="0"/>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Performance Analysis: Evaluate projects against predefined success criteria (innovation, feasibility, gender-transformative impact).</w:t>
            </w:r>
          </w:p>
          <w:p w14:paraId="3C7F8BF0" w14:textId="77777777" w:rsidR="007B2FC0" w:rsidRPr="00694899" w:rsidRDefault="007B2FC0" w:rsidP="007B2FC0">
            <w:pPr>
              <w:numPr>
                <w:ilvl w:val="0"/>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Final Report: Deliver an actionable report featuring:</w:t>
            </w:r>
          </w:p>
          <w:p w14:paraId="04284D42" w14:textId="77777777" w:rsidR="007B2FC0" w:rsidRPr="00694899" w:rsidRDefault="007B2FC0" w:rsidP="007B2FC0">
            <w:pPr>
              <w:numPr>
                <w:ilvl w:val="1"/>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Key achievements and challenges</w:t>
            </w:r>
          </w:p>
          <w:p w14:paraId="19289301" w14:textId="77777777" w:rsidR="007B2FC0" w:rsidRPr="00694899" w:rsidRDefault="007B2FC0" w:rsidP="007B2FC0">
            <w:pPr>
              <w:numPr>
                <w:ilvl w:val="1"/>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Scalable solutions and policy recommendations</w:t>
            </w:r>
          </w:p>
          <w:p w14:paraId="449C3F6A" w14:textId="77777777" w:rsidR="007B2FC0" w:rsidRPr="00694899" w:rsidRDefault="007B2FC0" w:rsidP="007B2FC0">
            <w:pPr>
              <w:numPr>
                <w:ilvl w:val="1"/>
                <w:numId w:val="25"/>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Improvement framework for future iterations</w:t>
            </w:r>
          </w:p>
          <w:p w14:paraId="3939AC3C" w14:textId="77777777"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b/>
                <w:sz w:val="22"/>
                <w:szCs w:val="22"/>
                <w:lang w:eastAsia="en-GB"/>
              </w:rPr>
            </w:pPr>
            <w:bookmarkStart w:id="6" w:name="_heading=h.w2wq8unkf1ui" w:colFirst="0" w:colLast="0"/>
            <w:bookmarkEnd w:id="6"/>
          </w:p>
          <w:p w14:paraId="749154C2" w14:textId="77777777" w:rsidR="007B2FC0" w:rsidRPr="008230B7"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b/>
                <w:bCs/>
                <w:sz w:val="22"/>
                <w:szCs w:val="22"/>
                <w:u w:val="single"/>
                <w:lang w:eastAsia="en-GB"/>
              </w:rPr>
            </w:pPr>
            <w:r w:rsidRPr="008230B7">
              <w:rPr>
                <w:rFonts w:asciiTheme="minorHAnsi" w:eastAsia="Candara" w:hAnsiTheme="minorHAnsi" w:cstheme="minorHAnsi"/>
                <w:b/>
                <w:bCs/>
                <w:sz w:val="22"/>
                <w:szCs w:val="22"/>
                <w:u w:val="single"/>
                <w:lang w:eastAsia="en-GB"/>
              </w:rPr>
              <w:t>Application materials</w:t>
            </w:r>
          </w:p>
          <w:p w14:paraId="066D83F3" w14:textId="77777777"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u w:val="single"/>
                <w:lang w:eastAsia="en-GB"/>
              </w:rPr>
            </w:pPr>
          </w:p>
          <w:p w14:paraId="38B571A3" w14:textId="77777777" w:rsidR="00D77BB2"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Interested parties should submit a proposal answering the details above. The proposal should include: </w:t>
            </w:r>
          </w:p>
          <w:p w14:paraId="4970F57C" w14:textId="77777777" w:rsidR="00D77BB2"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a) technical approach and suggested </w:t>
            </w:r>
            <w:proofErr w:type="gramStart"/>
            <w:r w:rsidRPr="00694899">
              <w:rPr>
                <w:rFonts w:asciiTheme="minorHAnsi" w:eastAsia="Candara" w:hAnsiTheme="minorHAnsi" w:cstheme="minorHAnsi"/>
                <w:sz w:val="22"/>
                <w:szCs w:val="22"/>
                <w:lang w:eastAsia="en-GB"/>
              </w:rPr>
              <w:t>timeline;</w:t>
            </w:r>
            <w:proofErr w:type="gramEnd"/>
            <w:r w:rsidRPr="00694899">
              <w:rPr>
                <w:rFonts w:asciiTheme="minorHAnsi" w:eastAsia="Candara" w:hAnsiTheme="minorHAnsi" w:cstheme="minorHAnsi"/>
                <w:sz w:val="22"/>
                <w:szCs w:val="22"/>
                <w:lang w:eastAsia="en-GB"/>
              </w:rPr>
              <w:t xml:space="preserve"> </w:t>
            </w:r>
          </w:p>
          <w:p w14:paraId="770C8554" w14:textId="77777777" w:rsidR="00D77BB2"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b) financial </w:t>
            </w:r>
            <w:proofErr w:type="gramStart"/>
            <w:r w:rsidRPr="00694899">
              <w:rPr>
                <w:rFonts w:asciiTheme="minorHAnsi" w:eastAsia="Candara" w:hAnsiTheme="minorHAnsi" w:cstheme="minorHAnsi"/>
                <w:sz w:val="22"/>
                <w:szCs w:val="22"/>
                <w:lang w:eastAsia="en-GB"/>
              </w:rPr>
              <w:t>proposal;</w:t>
            </w:r>
            <w:proofErr w:type="gramEnd"/>
            <w:r w:rsidRPr="00694899">
              <w:rPr>
                <w:rFonts w:asciiTheme="minorHAnsi" w:eastAsia="Candara" w:hAnsiTheme="minorHAnsi" w:cstheme="minorHAnsi"/>
                <w:sz w:val="22"/>
                <w:szCs w:val="22"/>
                <w:lang w:eastAsia="en-GB"/>
              </w:rPr>
              <w:t xml:space="preserve"> </w:t>
            </w:r>
          </w:p>
          <w:p w14:paraId="326BC34A" w14:textId="0D865F8E"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b/>
                <w:sz w:val="22"/>
                <w:szCs w:val="22"/>
                <w:lang w:eastAsia="en-GB"/>
              </w:rPr>
            </w:pPr>
            <w:r w:rsidRPr="00694899">
              <w:rPr>
                <w:rFonts w:asciiTheme="minorHAnsi" w:eastAsia="Candara" w:hAnsiTheme="minorHAnsi" w:cstheme="minorHAnsi"/>
                <w:sz w:val="22"/>
                <w:szCs w:val="22"/>
                <w:lang w:eastAsia="en-GB"/>
              </w:rPr>
              <w:t>c) examples of previous results and experience in activities related to assignment; d) background information of key staff who would be delivering the activities.</w:t>
            </w:r>
          </w:p>
          <w:p w14:paraId="6B2FC8B2" w14:textId="77777777"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p>
        </w:tc>
      </w:tr>
      <w:tr w:rsidR="007B2FC0" w:rsidRPr="007B2FC0" w14:paraId="4BC32592" w14:textId="77777777" w:rsidTr="002F4922">
        <w:tc>
          <w:tcPr>
            <w:tcW w:w="2730" w:type="dxa"/>
            <w:tcBorders>
              <w:top w:val="single" w:sz="6" w:space="0" w:color="000000"/>
              <w:left w:val="single" w:sz="6" w:space="0" w:color="000000"/>
              <w:bottom w:val="single" w:sz="6" w:space="0" w:color="000000"/>
            </w:tcBorders>
            <w:shd w:val="clear" w:color="auto" w:fill="auto"/>
          </w:tcPr>
          <w:p w14:paraId="7E6652C7"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lastRenderedPageBreak/>
              <w:t>Duration and working schedule:</w:t>
            </w:r>
          </w:p>
        </w:tc>
        <w:tc>
          <w:tcPr>
            <w:tcW w:w="7710" w:type="dxa"/>
            <w:tcBorders>
              <w:top w:val="single" w:sz="6" w:space="0" w:color="000000"/>
              <w:left w:val="single" w:sz="6" w:space="0" w:color="000000"/>
              <w:bottom w:val="single" w:sz="6" w:space="0" w:color="000000"/>
              <w:right w:val="single" w:sz="6" w:space="0" w:color="000000"/>
            </w:tcBorders>
            <w:shd w:val="clear" w:color="auto" w:fill="FFFFFF"/>
          </w:tcPr>
          <w:p w14:paraId="36829CB9" w14:textId="77777777" w:rsidR="007B2FC0" w:rsidRPr="00694899" w:rsidRDefault="007B2FC0" w:rsidP="007B2FC0">
            <w:pPr>
              <w:overflowPunct w:val="0"/>
              <w:autoSpaceDE w:val="0"/>
              <w:autoSpaceDN w:val="0"/>
              <w:adjustRightInd w:val="0"/>
              <w:spacing w:after="120" w:line="276" w:lineRule="auto"/>
              <w:ind w:hanging="2"/>
              <w:textAlignment w:val="baseline"/>
              <w:rPr>
                <w:rFonts w:asciiTheme="minorHAnsi" w:eastAsia="Candara" w:hAnsiTheme="minorHAnsi" w:cstheme="minorHAnsi"/>
                <w:i/>
                <w:color w:val="FF0000"/>
                <w:sz w:val="22"/>
                <w:szCs w:val="22"/>
                <w:lang w:eastAsia="en-GB"/>
              </w:rPr>
            </w:pPr>
            <w:r w:rsidRPr="00694899">
              <w:rPr>
                <w:rFonts w:asciiTheme="minorHAnsi" w:eastAsia="Candara" w:hAnsiTheme="minorHAnsi" w:cstheme="minorHAnsi"/>
                <w:sz w:val="22"/>
                <w:szCs w:val="22"/>
                <w:lang w:eastAsia="en-GB"/>
              </w:rPr>
              <w:t xml:space="preserve">Contract dates: The vendor will deliver the activities in phases between August to December 2025. The Hackathon is planned during October 2025, to be followed by a roundtable discussion with donors during November or December 2025 </w:t>
            </w:r>
          </w:p>
        </w:tc>
      </w:tr>
      <w:tr w:rsidR="007B2FC0" w:rsidRPr="007B2FC0" w14:paraId="42FA9209" w14:textId="77777777" w:rsidTr="002F4922">
        <w:tc>
          <w:tcPr>
            <w:tcW w:w="2730" w:type="dxa"/>
            <w:tcBorders>
              <w:top w:val="single" w:sz="6" w:space="0" w:color="000000"/>
              <w:left w:val="single" w:sz="6" w:space="0" w:color="000000"/>
              <w:bottom w:val="single" w:sz="6" w:space="0" w:color="000000"/>
            </w:tcBorders>
          </w:tcPr>
          <w:p w14:paraId="18852D01"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Place where services are to be delivered:</w:t>
            </w:r>
          </w:p>
        </w:tc>
        <w:tc>
          <w:tcPr>
            <w:tcW w:w="7710" w:type="dxa"/>
            <w:tcBorders>
              <w:top w:val="single" w:sz="6" w:space="0" w:color="000000"/>
              <w:left w:val="single" w:sz="6" w:space="0" w:color="000000"/>
              <w:bottom w:val="single" w:sz="6" w:space="0" w:color="000000"/>
              <w:right w:val="single" w:sz="6" w:space="0" w:color="000000"/>
            </w:tcBorders>
          </w:tcPr>
          <w:p w14:paraId="481C4678" w14:textId="6F1C46F7" w:rsidR="007B2FC0" w:rsidRPr="00694899" w:rsidRDefault="007B2FC0" w:rsidP="008230B7">
            <w:pPr>
              <w:tabs>
                <w:tab w:val="left" w:pos="-720"/>
              </w:tabs>
              <w:overflowPunct w:val="0"/>
              <w:autoSpaceDE w:val="0"/>
              <w:autoSpaceDN w:val="0"/>
              <w:adjustRightInd w:val="0"/>
              <w:spacing w:before="40" w:after="54"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Services are to be delivered remotely.</w:t>
            </w:r>
          </w:p>
          <w:p w14:paraId="7FC851E4"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p>
        </w:tc>
      </w:tr>
      <w:tr w:rsidR="007B2FC0" w:rsidRPr="007B2FC0" w14:paraId="00DDCD6E" w14:textId="77777777" w:rsidTr="002F4922">
        <w:tc>
          <w:tcPr>
            <w:tcW w:w="2730" w:type="dxa"/>
            <w:tcBorders>
              <w:top w:val="single" w:sz="6" w:space="0" w:color="000000"/>
              <w:left w:val="single" w:sz="6" w:space="0" w:color="000000"/>
              <w:bottom w:val="single" w:sz="6" w:space="0" w:color="000000"/>
            </w:tcBorders>
          </w:tcPr>
          <w:p w14:paraId="21C14700"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Delivery dates and how work will be delivered (e.g. electronic, hard copy etc.):</w:t>
            </w:r>
          </w:p>
        </w:tc>
        <w:tc>
          <w:tcPr>
            <w:tcW w:w="7710" w:type="dxa"/>
            <w:tcBorders>
              <w:top w:val="single" w:sz="6" w:space="0" w:color="000000"/>
              <w:left w:val="single" w:sz="6" w:space="0" w:color="000000"/>
              <w:bottom w:val="single" w:sz="6" w:space="0" w:color="000000"/>
              <w:right w:val="single" w:sz="6" w:space="0" w:color="000000"/>
            </w:tcBorders>
          </w:tcPr>
          <w:p w14:paraId="0ECD9BC7" w14:textId="77777777"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Deliverables are to be submitted electronically.</w:t>
            </w:r>
          </w:p>
        </w:tc>
      </w:tr>
      <w:tr w:rsidR="007B2FC0" w:rsidRPr="007B2FC0" w14:paraId="7FE4A30A" w14:textId="77777777" w:rsidTr="002F4922">
        <w:tc>
          <w:tcPr>
            <w:tcW w:w="2730" w:type="dxa"/>
            <w:tcBorders>
              <w:top w:val="single" w:sz="6" w:space="0" w:color="000000"/>
              <w:left w:val="single" w:sz="6" w:space="0" w:color="000000"/>
              <w:bottom w:val="single" w:sz="6" w:space="0" w:color="000000"/>
            </w:tcBorders>
          </w:tcPr>
          <w:p w14:paraId="581EA7E9"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lastRenderedPageBreak/>
              <w:t>Monitoring and progress control, including reporting requirements, periodicity format and deadline</w:t>
            </w:r>
          </w:p>
        </w:tc>
        <w:tc>
          <w:tcPr>
            <w:tcW w:w="7710" w:type="dxa"/>
            <w:tcBorders>
              <w:top w:val="single" w:sz="6" w:space="0" w:color="000000"/>
              <w:left w:val="single" w:sz="6" w:space="0" w:color="000000"/>
              <w:bottom w:val="single" w:sz="6" w:space="0" w:color="000000"/>
              <w:right w:val="single" w:sz="6" w:space="0" w:color="000000"/>
            </w:tcBorders>
          </w:tcPr>
          <w:p w14:paraId="2B1C8344"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Regular meetings and email communication with the Regional Technical Advisor for Adolescents &amp; Youth and</w:t>
            </w:r>
            <w:r w:rsidRPr="00694899">
              <w:rPr>
                <w:rFonts w:asciiTheme="minorHAnsi" w:eastAsia="Candara" w:hAnsiTheme="minorHAnsi" w:cstheme="minorHAnsi"/>
                <w:color w:val="FF0000"/>
                <w:sz w:val="22"/>
                <w:szCs w:val="22"/>
                <w:lang w:eastAsia="en-GB"/>
              </w:rPr>
              <w:t xml:space="preserve"> </w:t>
            </w:r>
            <w:r w:rsidRPr="00694899">
              <w:rPr>
                <w:rFonts w:asciiTheme="minorHAnsi" w:eastAsia="Candara" w:hAnsiTheme="minorHAnsi" w:cstheme="minorHAnsi"/>
                <w:sz w:val="22"/>
                <w:szCs w:val="22"/>
                <w:lang w:eastAsia="en-GB"/>
              </w:rPr>
              <w:t>the Regional Innovation Associate.</w:t>
            </w:r>
          </w:p>
        </w:tc>
      </w:tr>
      <w:tr w:rsidR="007B2FC0" w:rsidRPr="007B2FC0" w14:paraId="5F65FF1C" w14:textId="77777777" w:rsidTr="002F4922">
        <w:tc>
          <w:tcPr>
            <w:tcW w:w="2730" w:type="dxa"/>
            <w:tcBorders>
              <w:top w:val="single" w:sz="6" w:space="0" w:color="000000"/>
              <w:left w:val="single" w:sz="6" w:space="0" w:color="000000"/>
              <w:bottom w:val="single" w:sz="6" w:space="0" w:color="000000"/>
            </w:tcBorders>
          </w:tcPr>
          <w:p w14:paraId="014FA096"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Supervisory arrangements: </w:t>
            </w:r>
          </w:p>
        </w:tc>
        <w:tc>
          <w:tcPr>
            <w:tcW w:w="7710" w:type="dxa"/>
            <w:tcBorders>
              <w:top w:val="single" w:sz="6" w:space="0" w:color="000000"/>
              <w:left w:val="single" w:sz="6" w:space="0" w:color="000000"/>
              <w:bottom w:val="single" w:sz="6" w:space="0" w:color="000000"/>
              <w:right w:val="single" w:sz="6" w:space="0" w:color="000000"/>
            </w:tcBorders>
          </w:tcPr>
          <w:p w14:paraId="66D047F9"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The vendor will report to the Regional Technical Advisor for Adolescents &amp; Youth. </w:t>
            </w:r>
          </w:p>
        </w:tc>
      </w:tr>
      <w:tr w:rsidR="007B2FC0" w:rsidRPr="007B2FC0" w14:paraId="3094B9EB" w14:textId="77777777" w:rsidTr="002F4922">
        <w:tc>
          <w:tcPr>
            <w:tcW w:w="2730" w:type="dxa"/>
            <w:tcBorders>
              <w:top w:val="single" w:sz="6" w:space="0" w:color="000000"/>
              <w:left w:val="single" w:sz="6" w:space="0" w:color="000000"/>
              <w:bottom w:val="single" w:sz="6" w:space="0" w:color="000000"/>
            </w:tcBorders>
          </w:tcPr>
          <w:p w14:paraId="66F8D0CD"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Expected travel:</w:t>
            </w:r>
          </w:p>
        </w:tc>
        <w:tc>
          <w:tcPr>
            <w:tcW w:w="7710" w:type="dxa"/>
            <w:tcBorders>
              <w:top w:val="single" w:sz="6" w:space="0" w:color="000000"/>
              <w:left w:val="single" w:sz="6" w:space="0" w:color="000000"/>
              <w:bottom w:val="single" w:sz="6" w:space="0" w:color="000000"/>
              <w:right w:val="single" w:sz="6" w:space="0" w:color="000000"/>
            </w:tcBorders>
          </w:tcPr>
          <w:p w14:paraId="726F3D6F"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 xml:space="preserve">No travel required. </w:t>
            </w:r>
          </w:p>
        </w:tc>
      </w:tr>
      <w:tr w:rsidR="007B2FC0" w:rsidRPr="007B2FC0" w14:paraId="1180D925" w14:textId="77777777" w:rsidTr="002F4922">
        <w:tc>
          <w:tcPr>
            <w:tcW w:w="2730" w:type="dxa"/>
            <w:tcBorders>
              <w:top w:val="single" w:sz="6" w:space="0" w:color="000000"/>
              <w:left w:val="single" w:sz="6" w:space="0" w:color="000000"/>
              <w:bottom w:val="single" w:sz="6" w:space="0" w:color="000000"/>
            </w:tcBorders>
          </w:tcPr>
          <w:p w14:paraId="54AD4A1B"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Required expertise, qualifications and competencies, including language requirements:</w:t>
            </w:r>
          </w:p>
        </w:tc>
        <w:tc>
          <w:tcPr>
            <w:tcW w:w="7710" w:type="dxa"/>
            <w:tcBorders>
              <w:top w:val="single" w:sz="6" w:space="0" w:color="000000"/>
              <w:left w:val="single" w:sz="6" w:space="0" w:color="000000"/>
              <w:bottom w:val="single" w:sz="6" w:space="0" w:color="000000"/>
              <w:right w:val="single" w:sz="6" w:space="0" w:color="000000"/>
            </w:tcBorders>
          </w:tcPr>
          <w:p w14:paraId="154E0D97" w14:textId="77777777" w:rsidR="007B2FC0" w:rsidRPr="00694899" w:rsidRDefault="007B2FC0" w:rsidP="00594E33">
            <w:p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Vendors should demonstrate the following expertise and skills:</w:t>
            </w:r>
          </w:p>
          <w:p w14:paraId="6E6C1532" w14:textId="77777777" w:rsidR="007B2FC0" w:rsidRPr="00694899" w:rsidRDefault="007B2FC0" w:rsidP="007B2FC0">
            <w:pPr>
              <w:overflowPunct w:val="0"/>
              <w:autoSpaceDE w:val="0"/>
              <w:autoSpaceDN w:val="0"/>
              <w:adjustRightInd w:val="0"/>
              <w:spacing w:line="276" w:lineRule="auto"/>
              <w:ind w:hanging="2"/>
              <w:textAlignment w:val="baseline"/>
              <w:rPr>
                <w:rFonts w:asciiTheme="minorHAnsi" w:eastAsia="Candara" w:hAnsiTheme="minorHAnsi" w:cstheme="minorHAnsi"/>
                <w:sz w:val="22"/>
                <w:szCs w:val="22"/>
                <w:lang w:eastAsia="en-GB"/>
              </w:rPr>
            </w:pPr>
          </w:p>
          <w:p w14:paraId="437619F9"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Proven experience in designing and implementing </w:t>
            </w:r>
            <w:r w:rsidRPr="00694899">
              <w:rPr>
                <w:rFonts w:asciiTheme="minorHAnsi" w:eastAsia="Candara" w:hAnsiTheme="minorHAnsi" w:cstheme="minorHAnsi"/>
                <w:b/>
                <w:sz w:val="22"/>
                <w:szCs w:val="22"/>
                <w:lang w:eastAsia="en-GB"/>
              </w:rPr>
              <w:t xml:space="preserve">virtual hackathons, </w:t>
            </w:r>
            <w:proofErr w:type="spellStart"/>
            <w:r w:rsidRPr="00694899">
              <w:rPr>
                <w:rFonts w:asciiTheme="minorHAnsi" w:eastAsia="Candara" w:hAnsiTheme="minorHAnsi" w:cstheme="minorHAnsi"/>
                <w:b/>
                <w:sz w:val="22"/>
                <w:szCs w:val="22"/>
                <w:lang w:eastAsia="en-GB"/>
              </w:rPr>
              <w:t>ideathons</w:t>
            </w:r>
            <w:proofErr w:type="spellEnd"/>
            <w:r w:rsidRPr="00694899">
              <w:rPr>
                <w:rFonts w:asciiTheme="minorHAnsi" w:eastAsia="Candara" w:hAnsiTheme="minorHAnsi" w:cstheme="minorHAnsi"/>
                <w:b/>
                <w:sz w:val="22"/>
                <w:szCs w:val="22"/>
                <w:lang w:eastAsia="en-GB"/>
              </w:rPr>
              <w:t>, or innovation labs</w:t>
            </w:r>
            <w:r w:rsidRPr="00694899">
              <w:rPr>
                <w:rFonts w:asciiTheme="minorHAnsi" w:eastAsia="Candara" w:hAnsiTheme="minorHAnsi" w:cstheme="minorHAnsi"/>
                <w:sz w:val="22"/>
                <w:szCs w:val="22"/>
                <w:lang w:eastAsia="en-GB"/>
              </w:rPr>
              <w:t xml:space="preserve">, particularly in the context of </w:t>
            </w:r>
            <w:r w:rsidRPr="00694899">
              <w:rPr>
                <w:rFonts w:asciiTheme="minorHAnsi" w:eastAsia="Candara" w:hAnsiTheme="minorHAnsi" w:cstheme="minorHAnsi"/>
                <w:b/>
                <w:sz w:val="22"/>
                <w:szCs w:val="22"/>
                <w:lang w:eastAsia="en-GB"/>
              </w:rPr>
              <w:t>adolescent girls’ empowerment</w:t>
            </w:r>
            <w:r w:rsidRPr="00694899">
              <w:rPr>
                <w:rFonts w:asciiTheme="minorHAnsi" w:eastAsia="Candara" w:hAnsiTheme="minorHAnsi" w:cstheme="minorHAnsi"/>
                <w:sz w:val="22"/>
                <w:szCs w:val="22"/>
                <w:lang w:eastAsia="en-GB"/>
              </w:rPr>
              <w:t xml:space="preserve">, </w:t>
            </w:r>
            <w:r w:rsidRPr="00694899">
              <w:rPr>
                <w:rFonts w:asciiTheme="minorHAnsi" w:eastAsia="Candara" w:hAnsiTheme="minorHAnsi" w:cstheme="minorHAnsi"/>
                <w:b/>
                <w:sz w:val="22"/>
                <w:szCs w:val="22"/>
                <w:lang w:eastAsia="en-GB"/>
              </w:rPr>
              <w:t>gender equality</w:t>
            </w:r>
            <w:r w:rsidRPr="00694899">
              <w:rPr>
                <w:rFonts w:asciiTheme="minorHAnsi" w:eastAsia="Candara" w:hAnsiTheme="minorHAnsi" w:cstheme="minorHAnsi"/>
                <w:sz w:val="22"/>
                <w:szCs w:val="22"/>
                <w:lang w:eastAsia="en-GB"/>
              </w:rPr>
              <w:t xml:space="preserve">, and </w:t>
            </w:r>
            <w:r w:rsidRPr="00694899">
              <w:rPr>
                <w:rFonts w:asciiTheme="minorHAnsi" w:eastAsia="Candara" w:hAnsiTheme="minorHAnsi" w:cstheme="minorHAnsi"/>
                <w:b/>
                <w:sz w:val="22"/>
                <w:szCs w:val="22"/>
                <w:lang w:eastAsia="en-GB"/>
              </w:rPr>
              <w:t>youth-led initiatives</w:t>
            </w:r>
            <w:r w:rsidRPr="00694899">
              <w:rPr>
                <w:rFonts w:asciiTheme="minorHAnsi" w:eastAsia="Candara" w:hAnsiTheme="minorHAnsi" w:cstheme="minorHAnsi"/>
                <w:sz w:val="22"/>
                <w:szCs w:val="22"/>
                <w:lang w:eastAsia="en-GB"/>
              </w:rPr>
              <w:t>.</w:t>
            </w:r>
          </w:p>
          <w:p w14:paraId="24CF3435"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Demonstrated experience working in the </w:t>
            </w:r>
            <w:r w:rsidRPr="00694899">
              <w:rPr>
                <w:rFonts w:asciiTheme="minorHAnsi" w:eastAsia="Candara" w:hAnsiTheme="minorHAnsi" w:cstheme="minorHAnsi"/>
                <w:b/>
                <w:sz w:val="22"/>
                <w:szCs w:val="22"/>
                <w:lang w:eastAsia="en-GB"/>
              </w:rPr>
              <w:t>Arab region</w:t>
            </w:r>
            <w:r w:rsidRPr="00694899">
              <w:rPr>
                <w:rFonts w:asciiTheme="minorHAnsi" w:eastAsia="Candara" w:hAnsiTheme="minorHAnsi" w:cstheme="minorHAnsi"/>
                <w:sz w:val="22"/>
                <w:szCs w:val="22"/>
                <w:lang w:eastAsia="en-GB"/>
              </w:rPr>
              <w:t xml:space="preserve">, with a deep understanding of the socio-cultural, economic, and political contexts affecting adolescent girls in both </w:t>
            </w:r>
            <w:r w:rsidRPr="00694899">
              <w:rPr>
                <w:rFonts w:asciiTheme="minorHAnsi" w:eastAsia="Candara" w:hAnsiTheme="minorHAnsi" w:cstheme="minorHAnsi"/>
                <w:b/>
                <w:sz w:val="22"/>
                <w:szCs w:val="22"/>
                <w:lang w:eastAsia="en-GB"/>
              </w:rPr>
              <w:t>development and humanitarian settings</w:t>
            </w:r>
            <w:r w:rsidRPr="00694899">
              <w:rPr>
                <w:rFonts w:asciiTheme="minorHAnsi" w:eastAsia="Candara" w:hAnsiTheme="minorHAnsi" w:cstheme="minorHAnsi"/>
                <w:sz w:val="22"/>
                <w:szCs w:val="22"/>
                <w:lang w:eastAsia="en-GB"/>
              </w:rPr>
              <w:t>.</w:t>
            </w:r>
          </w:p>
          <w:p w14:paraId="3C12AB6C"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Strong facilitation skills, with the ability to engage diverse stakeholders, including </w:t>
            </w:r>
            <w:r w:rsidRPr="00694899">
              <w:rPr>
                <w:rFonts w:asciiTheme="minorHAnsi" w:eastAsia="Candara" w:hAnsiTheme="minorHAnsi" w:cstheme="minorHAnsi"/>
                <w:b/>
                <w:sz w:val="22"/>
                <w:szCs w:val="22"/>
                <w:lang w:eastAsia="en-GB"/>
              </w:rPr>
              <w:t>adolescent girls</w:t>
            </w:r>
            <w:r w:rsidRPr="00694899">
              <w:rPr>
                <w:rFonts w:asciiTheme="minorHAnsi" w:eastAsia="Candara" w:hAnsiTheme="minorHAnsi" w:cstheme="minorHAnsi"/>
                <w:sz w:val="22"/>
                <w:szCs w:val="22"/>
                <w:lang w:eastAsia="en-GB"/>
              </w:rPr>
              <w:t xml:space="preserve">, </w:t>
            </w:r>
            <w:r w:rsidRPr="00694899">
              <w:rPr>
                <w:rFonts w:asciiTheme="minorHAnsi" w:eastAsia="Candara" w:hAnsiTheme="minorHAnsi" w:cstheme="minorHAnsi"/>
                <w:b/>
                <w:sz w:val="22"/>
                <w:szCs w:val="22"/>
                <w:lang w:eastAsia="en-GB"/>
              </w:rPr>
              <w:t>government representatives</w:t>
            </w:r>
            <w:r w:rsidRPr="00694899">
              <w:rPr>
                <w:rFonts w:asciiTheme="minorHAnsi" w:eastAsia="Candara" w:hAnsiTheme="minorHAnsi" w:cstheme="minorHAnsi"/>
                <w:sz w:val="22"/>
                <w:szCs w:val="22"/>
                <w:lang w:eastAsia="en-GB"/>
              </w:rPr>
              <w:t xml:space="preserve">, </w:t>
            </w:r>
            <w:r w:rsidRPr="00694899">
              <w:rPr>
                <w:rFonts w:asciiTheme="minorHAnsi" w:eastAsia="Candara" w:hAnsiTheme="minorHAnsi" w:cstheme="minorHAnsi"/>
                <w:b/>
                <w:sz w:val="22"/>
                <w:szCs w:val="22"/>
                <w:lang w:eastAsia="en-GB"/>
              </w:rPr>
              <w:t>donors</w:t>
            </w:r>
            <w:r w:rsidRPr="00694899">
              <w:rPr>
                <w:rFonts w:asciiTheme="minorHAnsi" w:eastAsia="Candara" w:hAnsiTheme="minorHAnsi" w:cstheme="minorHAnsi"/>
                <w:sz w:val="22"/>
                <w:szCs w:val="22"/>
                <w:lang w:eastAsia="en-GB"/>
              </w:rPr>
              <w:t xml:space="preserve">, and </w:t>
            </w:r>
            <w:r w:rsidRPr="00694899">
              <w:rPr>
                <w:rFonts w:asciiTheme="minorHAnsi" w:eastAsia="Candara" w:hAnsiTheme="minorHAnsi" w:cstheme="minorHAnsi"/>
                <w:b/>
                <w:sz w:val="22"/>
                <w:szCs w:val="22"/>
                <w:lang w:eastAsia="en-GB"/>
              </w:rPr>
              <w:t>private sector partners</w:t>
            </w:r>
            <w:r w:rsidRPr="00694899">
              <w:rPr>
                <w:rFonts w:asciiTheme="minorHAnsi" w:eastAsia="Candara" w:hAnsiTheme="minorHAnsi" w:cstheme="minorHAnsi"/>
                <w:sz w:val="22"/>
                <w:szCs w:val="22"/>
                <w:lang w:eastAsia="en-GB"/>
              </w:rPr>
              <w:t>.</w:t>
            </w:r>
          </w:p>
          <w:p w14:paraId="334723BB"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Experience in organizing and managing </w:t>
            </w:r>
            <w:r w:rsidRPr="00694899">
              <w:rPr>
                <w:rFonts w:asciiTheme="minorHAnsi" w:eastAsia="Candara" w:hAnsiTheme="minorHAnsi" w:cstheme="minorHAnsi"/>
                <w:b/>
                <w:sz w:val="22"/>
                <w:szCs w:val="22"/>
                <w:lang w:eastAsia="en-GB"/>
              </w:rPr>
              <w:t>large-scale virtual events</w:t>
            </w:r>
            <w:r w:rsidRPr="00694899">
              <w:rPr>
                <w:rFonts w:asciiTheme="minorHAnsi" w:eastAsia="Candara" w:hAnsiTheme="minorHAnsi" w:cstheme="minorHAnsi"/>
                <w:sz w:val="22"/>
                <w:szCs w:val="22"/>
                <w:lang w:eastAsia="en-GB"/>
              </w:rPr>
              <w:t>, including technical setup, participant coordination, and real-time troubleshooting.</w:t>
            </w:r>
          </w:p>
          <w:p w14:paraId="4B327A13"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Roboto" w:hAnsiTheme="minorHAnsi" w:cstheme="minorHAnsi"/>
                <w:sz w:val="22"/>
                <w:szCs w:val="22"/>
                <w:lang w:eastAsia="en-GB"/>
              </w:rPr>
            </w:pPr>
            <w:proofErr w:type="gramStart"/>
            <w:r w:rsidRPr="00694899">
              <w:rPr>
                <w:rFonts w:asciiTheme="minorHAnsi" w:eastAsia="Candara" w:hAnsiTheme="minorHAnsi" w:cstheme="minorHAnsi"/>
                <w:sz w:val="22"/>
                <w:szCs w:val="22"/>
                <w:lang w:eastAsia="en-GB"/>
              </w:rPr>
              <w:t>Ability</w:t>
            </w:r>
            <w:proofErr w:type="gramEnd"/>
            <w:r w:rsidRPr="00694899">
              <w:rPr>
                <w:rFonts w:asciiTheme="minorHAnsi" w:eastAsia="Candara" w:hAnsiTheme="minorHAnsi" w:cstheme="minorHAnsi"/>
                <w:sz w:val="22"/>
                <w:szCs w:val="22"/>
                <w:lang w:eastAsia="en-GB"/>
              </w:rPr>
              <w:t xml:space="preserve"> to design and deliver </w:t>
            </w:r>
            <w:r w:rsidRPr="00694899">
              <w:rPr>
                <w:rFonts w:asciiTheme="minorHAnsi" w:eastAsia="Candara" w:hAnsiTheme="minorHAnsi" w:cstheme="minorHAnsi"/>
                <w:b/>
                <w:sz w:val="22"/>
                <w:szCs w:val="22"/>
                <w:lang w:eastAsia="en-GB"/>
              </w:rPr>
              <w:t>interactive and engaging sessions</w:t>
            </w:r>
            <w:r w:rsidRPr="00694899">
              <w:rPr>
                <w:rFonts w:asciiTheme="minorHAnsi" w:eastAsia="Candara" w:hAnsiTheme="minorHAnsi" w:cstheme="minorHAnsi"/>
                <w:sz w:val="22"/>
                <w:szCs w:val="22"/>
                <w:lang w:eastAsia="en-GB"/>
              </w:rPr>
              <w:t xml:space="preserve"> that foster collaboration, creativity, and innovation.</w:t>
            </w:r>
          </w:p>
          <w:p w14:paraId="6A820D22"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Roboto" w:hAnsiTheme="minorHAnsi" w:cstheme="minorHAnsi"/>
                <w:sz w:val="22"/>
                <w:szCs w:val="22"/>
                <w:lang w:eastAsia="en-GB"/>
              </w:rPr>
            </w:pPr>
            <w:r w:rsidRPr="00694899">
              <w:rPr>
                <w:rFonts w:asciiTheme="minorHAnsi" w:eastAsia="Candara" w:hAnsiTheme="minorHAnsi" w:cstheme="minorHAnsi"/>
                <w:sz w:val="22"/>
                <w:szCs w:val="22"/>
                <w:lang w:eastAsia="en-GB"/>
              </w:rPr>
              <w:t xml:space="preserve">Experience managing </w:t>
            </w:r>
            <w:r w:rsidRPr="00694899">
              <w:rPr>
                <w:rFonts w:asciiTheme="minorHAnsi" w:eastAsia="Candara" w:hAnsiTheme="minorHAnsi" w:cstheme="minorHAnsi"/>
                <w:b/>
                <w:sz w:val="22"/>
                <w:szCs w:val="22"/>
                <w:lang w:eastAsia="en-GB"/>
              </w:rPr>
              <w:t>payments and financial transactions</w:t>
            </w:r>
            <w:r w:rsidRPr="00694899">
              <w:rPr>
                <w:rFonts w:asciiTheme="minorHAnsi" w:eastAsia="Candara" w:hAnsiTheme="minorHAnsi" w:cstheme="minorHAnsi"/>
                <w:sz w:val="22"/>
                <w:szCs w:val="22"/>
                <w:lang w:eastAsia="en-GB"/>
              </w:rPr>
              <w:t xml:space="preserve"> for large-scale events, including disbursement of funds to participants and stakeholders.</w:t>
            </w:r>
          </w:p>
          <w:p w14:paraId="1A3EB037"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Ability to create and maintain relationships with stakeholders and partners.</w:t>
            </w:r>
          </w:p>
          <w:p w14:paraId="71FADFCE"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Must have expert level in Arabic and/or English. Fluency in both languages is desirable.</w:t>
            </w:r>
          </w:p>
          <w:p w14:paraId="4068DA05" w14:textId="77777777" w:rsidR="007B2FC0" w:rsidRPr="00694899" w:rsidRDefault="007B2FC0" w:rsidP="007B2FC0">
            <w:pPr>
              <w:numPr>
                <w:ilvl w:val="0"/>
                <w:numId w:val="20"/>
              </w:numPr>
              <w:overflowPunct w:val="0"/>
              <w:autoSpaceDE w:val="0"/>
              <w:autoSpaceDN w:val="0"/>
              <w:adjustRightInd w:val="0"/>
              <w:spacing w:line="276" w:lineRule="auto"/>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High familiarity and experience with the UNFPA mandate.</w:t>
            </w:r>
          </w:p>
        </w:tc>
      </w:tr>
      <w:tr w:rsidR="007B2FC0" w:rsidRPr="007B2FC0" w14:paraId="59ECDA61" w14:textId="77777777" w:rsidTr="002F4922">
        <w:tc>
          <w:tcPr>
            <w:tcW w:w="2730" w:type="dxa"/>
            <w:tcBorders>
              <w:top w:val="single" w:sz="6" w:space="0" w:color="000000"/>
              <w:left w:val="single" w:sz="6" w:space="0" w:color="000000"/>
              <w:bottom w:val="single" w:sz="6" w:space="0" w:color="000000"/>
            </w:tcBorders>
          </w:tcPr>
          <w:p w14:paraId="1717266D"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Inputs / services to be provided by UNFPA or implementing partner (e.g. support services, office space, equipment), if applicable:</w:t>
            </w:r>
          </w:p>
        </w:tc>
        <w:tc>
          <w:tcPr>
            <w:tcW w:w="7710" w:type="dxa"/>
            <w:tcBorders>
              <w:top w:val="single" w:sz="6" w:space="0" w:color="000000"/>
              <w:left w:val="single" w:sz="6" w:space="0" w:color="000000"/>
              <w:bottom w:val="single" w:sz="6" w:space="0" w:color="000000"/>
              <w:right w:val="single" w:sz="6" w:space="0" w:color="000000"/>
            </w:tcBorders>
          </w:tcPr>
          <w:p w14:paraId="6E29F019" w14:textId="77777777" w:rsidR="007B2FC0" w:rsidRPr="00694899" w:rsidRDefault="007B2FC0" w:rsidP="007B2FC0">
            <w:pPr>
              <w:tabs>
                <w:tab w:val="left" w:pos="-720"/>
              </w:tabs>
              <w:overflowPunct w:val="0"/>
              <w:autoSpaceDE w:val="0"/>
              <w:autoSpaceDN w:val="0"/>
              <w:adjustRightInd w:val="0"/>
              <w:spacing w:before="40" w:after="54" w:line="276" w:lineRule="auto"/>
              <w:ind w:hanging="2"/>
              <w:textAlignment w:val="baseline"/>
              <w:rPr>
                <w:rFonts w:asciiTheme="minorHAnsi" w:eastAsia="Candara" w:hAnsiTheme="minorHAnsi" w:cstheme="minorHAnsi"/>
                <w:sz w:val="22"/>
                <w:szCs w:val="22"/>
                <w:lang w:eastAsia="en-GB"/>
              </w:rPr>
            </w:pPr>
            <w:r w:rsidRPr="00694899">
              <w:rPr>
                <w:rFonts w:asciiTheme="minorHAnsi" w:eastAsia="Candara" w:hAnsiTheme="minorHAnsi" w:cstheme="minorHAnsi"/>
                <w:sz w:val="22"/>
                <w:szCs w:val="22"/>
                <w:lang w:eastAsia="en-GB"/>
              </w:rPr>
              <w:t>N/A</w:t>
            </w:r>
          </w:p>
        </w:tc>
      </w:tr>
    </w:tbl>
    <w:p w14:paraId="0AF8DF26" w14:textId="77777777" w:rsidR="007B2FC0" w:rsidRPr="007B2FC0" w:rsidRDefault="007B2FC0" w:rsidP="007B2FC0">
      <w:pPr>
        <w:jc w:val="both"/>
        <w:rPr>
          <w:rFonts w:ascii="Calibri" w:eastAsia="Calibri" w:hAnsi="Calibri" w:cs="Calibri"/>
          <w:b/>
          <w:szCs w:val="22"/>
        </w:rPr>
      </w:pPr>
    </w:p>
    <w:p w14:paraId="48040532"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br w:type="page"/>
      </w:r>
      <w:r>
        <w:rPr>
          <w:rFonts w:ascii="Calibri" w:eastAsia="Calibri" w:hAnsi="Calibri" w:cs="Calibri"/>
          <w:b/>
          <w:color w:val="000000"/>
          <w:sz w:val="22"/>
          <w:szCs w:val="22"/>
        </w:rPr>
        <w:lastRenderedPageBreak/>
        <w:t xml:space="preserve">Questions </w:t>
      </w:r>
    </w:p>
    <w:p w14:paraId="5D4834B1" w14:textId="02830AA7"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Questions or requests for further </w:t>
      </w:r>
      <w:r w:rsidR="00694899">
        <w:rPr>
          <w:rFonts w:ascii="Calibri" w:eastAsia="Calibri" w:hAnsi="Calibri" w:cs="Calibri"/>
          <w:color w:val="000000"/>
          <w:sz w:val="22"/>
          <w:szCs w:val="22"/>
        </w:rPr>
        <w:t>clarification</w:t>
      </w:r>
      <w:r>
        <w:rPr>
          <w:rFonts w:ascii="Calibri" w:eastAsia="Calibri" w:hAnsi="Calibri" w:cs="Calibri"/>
          <w:color w:val="000000"/>
          <w:sz w:val="22"/>
          <w:szCs w:val="22"/>
        </w:rPr>
        <w:t xml:space="preserve"> should be submitted in writing to the contact person below:</w:t>
      </w:r>
    </w:p>
    <w:p w14:paraId="361A48DC"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f9"/>
        <w:tblW w:w="8940"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05"/>
        <w:gridCol w:w="5435"/>
      </w:tblGrid>
      <w:tr w:rsidR="00FB7FFC" w14:paraId="13606D15" w14:textId="77777777" w:rsidTr="00192E0F">
        <w:trPr>
          <w:jc w:val="center"/>
        </w:trPr>
        <w:tc>
          <w:tcPr>
            <w:tcW w:w="3505" w:type="dxa"/>
            <w:shd w:val="clear" w:color="auto" w:fill="auto"/>
            <w:vAlign w:val="center"/>
          </w:tcPr>
          <w:p w14:paraId="296A029B" w14:textId="77777777" w:rsidR="00FB7FFC" w:rsidRPr="0069489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sidRPr="00694899">
              <w:rPr>
                <w:rFonts w:ascii="Calibri" w:eastAsia="Calibri" w:hAnsi="Calibri" w:cs="Calibri"/>
                <w:color w:val="000000"/>
                <w:sz w:val="22"/>
                <w:szCs w:val="22"/>
              </w:rPr>
              <w:t>Name of contact person at UNFPA:</w:t>
            </w:r>
          </w:p>
        </w:tc>
        <w:tc>
          <w:tcPr>
            <w:tcW w:w="5435" w:type="dxa"/>
            <w:shd w:val="clear" w:color="auto" w:fill="auto"/>
            <w:vAlign w:val="center"/>
          </w:tcPr>
          <w:p w14:paraId="62F2B040" w14:textId="193CA049" w:rsidR="00FB7FFC" w:rsidRPr="00694899" w:rsidRDefault="0069489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sidRPr="00694899">
              <w:rPr>
                <w:rFonts w:ascii="Calibri" w:eastAsia="Calibri" w:hAnsi="Calibri" w:cs="Calibri"/>
                <w:i/>
                <w:color w:val="000000"/>
                <w:sz w:val="22"/>
                <w:szCs w:val="22"/>
              </w:rPr>
              <w:t>Manar Eid</w:t>
            </w:r>
          </w:p>
        </w:tc>
      </w:tr>
      <w:tr w:rsidR="00FB7FFC" w14:paraId="2C903992" w14:textId="77777777" w:rsidTr="00192E0F">
        <w:trPr>
          <w:jc w:val="center"/>
        </w:trPr>
        <w:tc>
          <w:tcPr>
            <w:tcW w:w="3505" w:type="dxa"/>
            <w:shd w:val="clear" w:color="auto" w:fill="auto"/>
            <w:vAlign w:val="center"/>
          </w:tcPr>
          <w:p w14:paraId="75456C55" w14:textId="77777777" w:rsidR="00FB7FFC" w:rsidRPr="0069489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sidRPr="00694899">
              <w:rPr>
                <w:rFonts w:ascii="Calibri" w:eastAsia="Calibri" w:hAnsi="Calibri" w:cs="Calibri"/>
                <w:color w:val="000000"/>
                <w:sz w:val="22"/>
                <w:szCs w:val="22"/>
              </w:rPr>
              <w:t>Tel Nº:</w:t>
            </w:r>
          </w:p>
        </w:tc>
        <w:tc>
          <w:tcPr>
            <w:tcW w:w="5435" w:type="dxa"/>
            <w:shd w:val="clear" w:color="auto" w:fill="auto"/>
            <w:vAlign w:val="center"/>
          </w:tcPr>
          <w:p w14:paraId="0359F171" w14:textId="111D9F2A" w:rsidR="00FB7FFC" w:rsidRPr="00694899" w:rsidRDefault="0069489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sidRPr="00694899">
              <w:rPr>
                <w:rFonts w:ascii="Calibri" w:eastAsia="Calibri" w:hAnsi="Calibri" w:cs="Calibri"/>
                <w:i/>
                <w:color w:val="000000"/>
                <w:sz w:val="22"/>
                <w:szCs w:val="22"/>
              </w:rPr>
              <w:t>002</w:t>
            </w:r>
            <w:r w:rsidR="00192E0F">
              <w:rPr>
                <w:rFonts w:ascii="Calibri" w:eastAsia="Calibri" w:hAnsi="Calibri" w:cs="Calibri"/>
                <w:i/>
                <w:color w:val="000000"/>
                <w:sz w:val="22"/>
                <w:szCs w:val="22"/>
              </w:rPr>
              <w:t>-</w:t>
            </w:r>
            <w:r w:rsidRPr="00694899">
              <w:rPr>
                <w:rFonts w:ascii="Calibri" w:eastAsia="Calibri" w:hAnsi="Calibri" w:cs="Calibri"/>
                <w:i/>
                <w:color w:val="000000"/>
                <w:sz w:val="22"/>
                <w:szCs w:val="22"/>
              </w:rPr>
              <w:t>01096571878</w:t>
            </w:r>
          </w:p>
        </w:tc>
      </w:tr>
      <w:tr w:rsidR="00FB7FFC" w14:paraId="5E84F120" w14:textId="77777777" w:rsidTr="00192E0F">
        <w:trPr>
          <w:jc w:val="center"/>
        </w:trPr>
        <w:tc>
          <w:tcPr>
            <w:tcW w:w="3505" w:type="dxa"/>
            <w:shd w:val="clear" w:color="auto" w:fill="auto"/>
            <w:vAlign w:val="center"/>
          </w:tcPr>
          <w:p w14:paraId="59BB285B" w14:textId="77777777" w:rsidR="00FB7FFC" w:rsidRPr="00694899"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sidRPr="00694899">
              <w:rPr>
                <w:rFonts w:ascii="Calibri" w:eastAsia="Calibri" w:hAnsi="Calibri" w:cs="Calibri"/>
                <w:color w:val="000000"/>
                <w:sz w:val="22"/>
                <w:szCs w:val="22"/>
              </w:rPr>
              <w:t>Email address of contact person:</w:t>
            </w:r>
          </w:p>
        </w:tc>
        <w:tc>
          <w:tcPr>
            <w:tcW w:w="5435" w:type="dxa"/>
            <w:shd w:val="clear" w:color="auto" w:fill="auto"/>
            <w:vAlign w:val="center"/>
          </w:tcPr>
          <w:p w14:paraId="3FDEF5E5" w14:textId="4E401F86" w:rsidR="00FB7FFC" w:rsidRDefault="0069489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Pr>
                <w:rFonts w:ascii="Calibri" w:eastAsia="Calibri" w:hAnsi="Calibri" w:cs="Calibri"/>
                <w:i/>
                <w:color w:val="000000"/>
                <w:sz w:val="22"/>
                <w:szCs w:val="22"/>
              </w:rPr>
              <w:t>meid@unfpa.org</w:t>
            </w:r>
          </w:p>
          <w:p w14:paraId="7C081E72" w14:textId="77777777" w:rsidR="00694899" w:rsidRPr="00694899" w:rsidRDefault="0069489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p>
        </w:tc>
      </w:tr>
    </w:tbl>
    <w:p w14:paraId="2D234041" w14:textId="77777777" w:rsidR="00FB7FFC" w:rsidRDefault="00FB7FFC">
      <w:pPr>
        <w:tabs>
          <w:tab w:val="left" w:pos="6630"/>
          <w:tab w:val="left" w:pos="9120"/>
        </w:tabs>
        <w:jc w:val="both"/>
        <w:rPr>
          <w:rFonts w:ascii="Calibri" w:eastAsia="Calibri" w:hAnsi="Calibri" w:cs="Calibri"/>
          <w:sz w:val="22"/>
          <w:szCs w:val="22"/>
        </w:rPr>
      </w:pPr>
    </w:p>
    <w:p w14:paraId="3C64B91B" w14:textId="59852F79" w:rsidR="00FB7FFC" w:rsidRDefault="00000000">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The deadline for submission of questions </w:t>
      </w:r>
      <w:r w:rsidRPr="00F16AC2">
        <w:rPr>
          <w:rFonts w:ascii="Calibri" w:eastAsia="Calibri" w:hAnsi="Calibri" w:cs="Calibri"/>
          <w:sz w:val="22"/>
          <w:szCs w:val="22"/>
        </w:rPr>
        <w:t>is</w:t>
      </w:r>
      <w:r w:rsidR="00F16AC2">
        <w:rPr>
          <w:rFonts w:ascii="Calibri" w:eastAsia="Calibri" w:hAnsi="Calibri" w:cs="Calibri"/>
          <w:sz w:val="22"/>
          <w:szCs w:val="22"/>
          <w:highlight w:val="yellow"/>
        </w:rPr>
        <w:t xml:space="preserve"> </w:t>
      </w:r>
      <w:r w:rsidR="008230B7">
        <w:rPr>
          <w:rFonts w:ascii="Calibri" w:eastAsia="Calibri" w:hAnsi="Calibri" w:cs="Calibri"/>
          <w:b/>
          <w:bCs/>
          <w:sz w:val="22"/>
          <w:szCs w:val="22"/>
          <w:highlight w:val="yellow"/>
        </w:rPr>
        <w:t>Monday</w:t>
      </w:r>
      <w:r w:rsidR="00F16AC2">
        <w:rPr>
          <w:rFonts w:ascii="Calibri" w:eastAsia="Calibri" w:hAnsi="Calibri" w:cs="Calibri"/>
          <w:b/>
          <w:bCs/>
          <w:sz w:val="22"/>
          <w:szCs w:val="22"/>
          <w:highlight w:val="yellow"/>
        </w:rPr>
        <w:t>,</w:t>
      </w:r>
      <w:r w:rsidRPr="00F16AC2">
        <w:rPr>
          <w:rFonts w:ascii="Calibri" w:eastAsia="Calibri" w:hAnsi="Calibri" w:cs="Calibri"/>
          <w:sz w:val="22"/>
          <w:szCs w:val="22"/>
          <w:highlight w:val="yellow"/>
        </w:rPr>
        <w:t xml:space="preserve"> </w:t>
      </w:r>
      <w:r w:rsidR="00F16AC2" w:rsidRPr="00F16AC2">
        <w:rPr>
          <w:rFonts w:ascii="Calibri" w:eastAsia="Calibri" w:hAnsi="Calibri" w:cs="Calibri"/>
          <w:b/>
          <w:bCs/>
          <w:sz w:val="22"/>
          <w:szCs w:val="22"/>
          <w:highlight w:val="yellow"/>
        </w:rPr>
        <w:t>0</w:t>
      </w:r>
      <w:r w:rsidR="008230B7">
        <w:rPr>
          <w:rFonts w:ascii="Calibri" w:eastAsia="Calibri" w:hAnsi="Calibri" w:cs="Calibri"/>
          <w:b/>
          <w:bCs/>
          <w:sz w:val="22"/>
          <w:szCs w:val="22"/>
          <w:highlight w:val="yellow"/>
        </w:rPr>
        <w:t>2</w:t>
      </w:r>
      <w:r w:rsidR="00F16AC2" w:rsidRPr="00F16AC2">
        <w:rPr>
          <w:rFonts w:ascii="Calibri" w:eastAsia="Calibri" w:hAnsi="Calibri" w:cs="Calibri"/>
          <w:b/>
          <w:bCs/>
          <w:sz w:val="22"/>
          <w:szCs w:val="22"/>
          <w:highlight w:val="yellow"/>
        </w:rPr>
        <w:t xml:space="preserve"> June 2025</w:t>
      </w:r>
      <w:r w:rsidRPr="00F16AC2">
        <w:rPr>
          <w:rFonts w:ascii="Calibri" w:eastAsia="Calibri" w:hAnsi="Calibri" w:cs="Calibri"/>
          <w:b/>
          <w:bCs/>
          <w:i/>
          <w:sz w:val="22"/>
          <w:szCs w:val="22"/>
          <w:highlight w:val="yellow"/>
        </w:rPr>
        <w:t xml:space="preserve"> </w:t>
      </w:r>
      <w:r w:rsidR="00F16AC2" w:rsidRPr="00F16AC2">
        <w:rPr>
          <w:rFonts w:ascii="Calibri" w:eastAsia="Calibri" w:hAnsi="Calibri" w:cs="Calibri"/>
          <w:b/>
          <w:bCs/>
          <w:i/>
          <w:sz w:val="22"/>
          <w:szCs w:val="22"/>
          <w:highlight w:val="yellow"/>
        </w:rPr>
        <w:t xml:space="preserve">at </w:t>
      </w:r>
      <w:r w:rsidR="008230B7">
        <w:rPr>
          <w:rFonts w:ascii="Calibri" w:eastAsia="Calibri" w:hAnsi="Calibri" w:cs="Calibri"/>
          <w:b/>
          <w:bCs/>
          <w:i/>
          <w:sz w:val="22"/>
          <w:szCs w:val="22"/>
          <w:highlight w:val="yellow"/>
        </w:rPr>
        <w:t>23</w:t>
      </w:r>
      <w:r w:rsidR="00F16AC2" w:rsidRPr="00F16AC2">
        <w:rPr>
          <w:rFonts w:ascii="Calibri" w:eastAsia="Calibri" w:hAnsi="Calibri" w:cs="Calibri"/>
          <w:b/>
          <w:bCs/>
          <w:i/>
          <w:sz w:val="22"/>
          <w:szCs w:val="22"/>
          <w:highlight w:val="yellow"/>
        </w:rPr>
        <w:t>:</w:t>
      </w:r>
      <w:r w:rsidR="008230B7">
        <w:rPr>
          <w:rFonts w:ascii="Calibri" w:eastAsia="Calibri" w:hAnsi="Calibri" w:cs="Calibri"/>
          <w:b/>
          <w:bCs/>
          <w:i/>
          <w:sz w:val="22"/>
          <w:szCs w:val="22"/>
          <w:highlight w:val="yellow"/>
        </w:rPr>
        <w:t>59</w:t>
      </w:r>
      <w:r w:rsidR="00F16AC2" w:rsidRPr="00F16AC2">
        <w:rPr>
          <w:rFonts w:ascii="Calibri" w:eastAsia="Calibri" w:hAnsi="Calibri" w:cs="Calibri"/>
          <w:b/>
          <w:bCs/>
          <w:i/>
          <w:sz w:val="22"/>
          <w:szCs w:val="22"/>
          <w:highlight w:val="yellow"/>
        </w:rPr>
        <w:t xml:space="preserve"> Cairo Time</w:t>
      </w:r>
      <w:r w:rsidRPr="00F16AC2">
        <w:rPr>
          <w:rFonts w:ascii="Calibri" w:eastAsia="Calibri" w:hAnsi="Calibri" w:cs="Calibri"/>
          <w:sz w:val="22"/>
          <w:szCs w:val="22"/>
        </w:rPr>
        <w:t>. Ques</w:t>
      </w:r>
      <w:r>
        <w:rPr>
          <w:rFonts w:ascii="Calibri" w:eastAsia="Calibri" w:hAnsi="Calibri" w:cs="Calibri"/>
          <w:sz w:val="22"/>
          <w:szCs w:val="22"/>
        </w:rPr>
        <w:t>tions will be answered in writing and shared will parties as soon as possible after this deadline.</w:t>
      </w:r>
    </w:p>
    <w:p w14:paraId="7F1E2330" w14:textId="77777777" w:rsidR="00FB7FFC" w:rsidRDefault="00FB7FFC">
      <w:pPr>
        <w:tabs>
          <w:tab w:val="left" w:pos="6630"/>
          <w:tab w:val="left" w:pos="9120"/>
        </w:tabs>
        <w:jc w:val="both"/>
        <w:rPr>
          <w:rFonts w:ascii="Calibri" w:eastAsia="Calibri" w:hAnsi="Calibri" w:cs="Calibri"/>
          <w:sz w:val="22"/>
          <w:szCs w:val="22"/>
        </w:rPr>
      </w:pPr>
    </w:p>
    <w:p w14:paraId="4238D53C"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Eligible Bidders</w:t>
      </w:r>
    </w:p>
    <w:p w14:paraId="19592EC0" w14:textId="77777777" w:rsidR="00FB7FFC" w:rsidRDefault="00000000">
      <w:pPr>
        <w:jc w:val="both"/>
        <w:rPr>
          <w:rFonts w:ascii="Calibri" w:eastAsia="Calibri" w:hAnsi="Calibri" w:cs="Calibri"/>
          <w:sz w:val="22"/>
          <w:szCs w:val="22"/>
        </w:rPr>
      </w:pPr>
      <w:r>
        <w:rPr>
          <w:rFonts w:ascii="Calibri" w:eastAsia="Calibri" w:hAnsi="Calibri" w:cs="Calibri"/>
          <w:sz w:val="22"/>
          <w:szCs w:val="22"/>
        </w:rPr>
        <w:t>This Request for Quotation is open to all eligible bidders; to be considered an eligible bidder for this solicitation process you must comply with the following:</w:t>
      </w:r>
    </w:p>
    <w:p w14:paraId="0D6327F6" w14:textId="77777777" w:rsidR="00FB7FFC" w:rsidRDefault="00FB7FFC">
      <w:pPr>
        <w:jc w:val="both"/>
        <w:rPr>
          <w:rFonts w:ascii="Calibri" w:eastAsia="Calibri" w:hAnsi="Calibri" w:cs="Calibri"/>
          <w:sz w:val="22"/>
          <w:szCs w:val="22"/>
        </w:rPr>
      </w:pPr>
    </w:p>
    <w:p w14:paraId="3000C24A" w14:textId="59A78EF6" w:rsidR="00FB7FFC" w:rsidRPr="005D26B7" w:rsidRDefault="00000000">
      <w:pPr>
        <w:numPr>
          <w:ilvl w:val="0"/>
          <w:numId w:val="9"/>
        </w:numPr>
        <w:jc w:val="both"/>
        <w:rPr>
          <w:rFonts w:ascii="Calibri" w:eastAsia="Calibri" w:hAnsi="Calibri" w:cs="Calibri"/>
          <w:sz w:val="22"/>
          <w:szCs w:val="22"/>
        </w:rPr>
      </w:pPr>
      <w:r w:rsidRPr="005D26B7">
        <w:rPr>
          <w:rFonts w:ascii="Calibri" w:eastAsia="Calibri" w:hAnsi="Calibri" w:cs="Calibri"/>
          <w:sz w:val="22"/>
          <w:szCs w:val="22"/>
        </w:rPr>
        <w:t xml:space="preserve">A bidder must be a </w:t>
      </w:r>
      <w:r w:rsidR="00192E0F" w:rsidRPr="005D26B7">
        <w:rPr>
          <w:rFonts w:ascii="Calibri" w:eastAsia="Calibri" w:hAnsi="Calibri" w:cs="Calibri"/>
          <w:sz w:val="22"/>
          <w:szCs w:val="22"/>
        </w:rPr>
        <w:t>legally constituted</w:t>
      </w:r>
      <w:r w:rsidRPr="005D26B7">
        <w:rPr>
          <w:rFonts w:ascii="Calibri" w:eastAsia="Calibri" w:hAnsi="Calibri" w:cs="Calibri"/>
          <w:sz w:val="22"/>
          <w:szCs w:val="22"/>
        </w:rPr>
        <w:t xml:space="preserve"> company that can provide the requested services</w:t>
      </w:r>
      <w:r w:rsidR="005D26B7" w:rsidRPr="005D26B7">
        <w:rPr>
          <w:rFonts w:ascii="Calibri" w:eastAsia="Calibri" w:hAnsi="Calibri" w:cs="Calibri"/>
          <w:sz w:val="22"/>
          <w:szCs w:val="22"/>
        </w:rPr>
        <w:t xml:space="preserve"> </w:t>
      </w:r>
      <w:r w:rsidRPr="005D26B7">
        <w:rPr>
          <w:rFonts w:ascii="Calibri" w:eastAsia="Calibri" w:hAnsi="Calibri" w:cs="Calibri"/>
          <w:sz w:val="22"/>
          <w:szCs w:val="22"/>
        </w:rPr>
        <w:t xml:space="preserve">and have legal capacity to </w:t>
      </w:r>
      <w:proofErr w:type="gramStart"/>
      <w:r w:rsidRPr="005D26B7">
        <w:rPr>
          <w:rFonts w:ascii="Calibri" w:eastAsia="Calibri" w:hAnsi="Calibri" w:cs="Calibri"/>
          <w:sz w:val="22"/>
          <w:szCs w:val="22"/>
        </w:rPr>
        <w:t>enter into</w:t>
      </w:r>
      <w:proofErr w:type="gramEnd"/>
      <w:r w:rsidRPr="005D26B7">
        <w:rPr>
          <w:rFonts w:ascii="Calibri" w:eastAsia="Calibri" w:hAnsi="Calibri" w:cs="Calibri"/>
          <w:sz w:val="22"/>
          <w:szCs w:val="22"/>
        </w:rPr>
        <w:t xml:space="preserve"> a contract with UNFPA to deliver</w:t>
      </w:r>
      <w:r w:rsidR="005D26B7" w:rsidRPr="005D26B7">
        <w:rPr>
          <w:rFonts w:ascii="Calibri" w:eastAsia="Calibri" w:hAnsi="Calibri" w:cs="Calibri"/>
          <w:sz w:val="22"/>
          <w:szCs w:val="22"/>
        </w:rPr>
        <w:t xml:space="preserve"> </w:t>
      </w:r>
      <w:r w:rsidRPr="005D26B7">
        <w:rPr>
          <w:rFonts w:ascii="Calibri" w:eastAsia="Calibri" w:hAnsi="Calibri" w:cs="Calibri"/>
          <w:sz w:val="22"/>
          <w:szCs w:val="22"/>
        </w:rPr>
        <w:t>in the country, or through an authorized representative.</w:t>
      </w:r>
    </w:p>
    <w:p w14:paraId="282A5405" w14:textId="77777777" w:rsidR="00FB7FFC" w:rsidRDefault="00000000">
      <w:pPr>
        <w:numPr>
          <w:ilvl w:val="0"/>
          <w:numId w:val="9"/>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sz w:val="22"/>
          <w:szCs w:val="22"/>
        </w:rPr>
        <w:t>A bidder must not have a conflict of interest regarding the solicitation process or with the TORs / Technical Specifications. Bidders found to have a conflict of interest shall be disqualified.</w:t>
      </w:r>
    </w:p>
    <w:p w14:paraId="7AE61410" w14:textId="77777777" w:rsidR="00FB7FFC" w:rsidRDefault="00000000">
      <w:pPr>
        <w:numPr>
          <w:ilvl w:val="0"/>
          <w:numId w:val="9"/>
        </w:numPr>
        <w:shd w:val="clear" w:color="auto" w:fill="FFFFFF"/>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At the time of Bid submission, the bidder, including any JV/Consortium members, is not under procurement prohibitions derived from the </w:t>
      </w:r>
      <w:hyperlink r:id="rId9">
        <w:r w:rsidR="00FB7FFC">
          <w:rPr>
            <w:rFonts w:ascii="Calibri" w:eastAsia="Calibri" w:hAnsi="Calibri" w:cs="Calibri"/>
            <w:color w:val="1155CC"/>
            <w:sz w:val="22"/>
            <w:szCs w:val="22"/>
            <w:u w:val="single"/>
          </w:rPr>
          <w:t>Compendium of United Nations Security Council Sanctions Lists</w:t>
        </w:r>
      </w:hyperlink>
      <w:r>
        <w:rPr>
          <w:rFonts w:ascii="Calibri" w:eastAsia="Calibri" w:hAnsi="Calibri" w:cs="Calibri"/>
          <w:sz w:val="22"/>
          <w:szCs w:val="22"/>
        </w:rPr>
        <w:t xml:space="preserve"> and has not been suspended, debarred, sanctioned or otherwise identified as ineligible by any </w:t>
      </w:r>
      <w:hyperlink r:id="rId10">
        <w:r w:rsidR="00FB7FFC">
          <w:rPr>
            <w:rFonts w:ascii="Calibri" w:eastAsia="Calibri" w:hAnsi="Calibri" w:cs="Calibri"/>
            <w:color w:val="1155CC"/>
            <w:sz w:val="22"/>
            <w:szCs w:val="22"/>
            <w:u w:val="single"/>
          </w:rPr>
          <w:t>UN Organization</w:t>
        </w:r>
      </w:hyperlink>
      <w:r>
        <w:rPr>
          <w:rFonts w:ascii="Calibri" w:eastAsia="Calibri" w:hAnsi="Calibri" w:cs="Calibri"/>
          <w:sz w:val="22"/>
          <w:szCs w:val="22"/>
        </w:rPr>
        <w:t xml:space="preserve"> or the </w:t>
      </w:r>
      <w:hyperlink r:id="rId11">
        <w:r w:rsidR="00FB7FFC">
          <w:rPr>
            <w:rFonts w:ascii="Calibri" w:eastAsia="Calibri" w:hAnsi="Calibri" w:cs="Calibri"/>
            <w:color w:val="1155CC"/>
            <w:sz w:val="22"/>
            <w:szCs w:val="22"/>
            <w:u w:val="single"/>
          </w:rPr>
          <w:t>World Bank Group</w:t>
        </w:r>
      </w:hyperlink>
      <w:r>
        <w:rPr>
          <w:rFonts w:ascii="Calibri" w:eastAsia="Calibri" w:hAnsi="Calibri" w:cs="Calibri"/>
          <w:sz w:val="22"/>
          <w:szCs w:val="22"/>
        </w:rPr>
        <w:t>.</w:t>
      </w:r>
    </w:p>
    <w:p w14:paraId="679C9841" w14:textId="77777777" w:rsidR="00FB7FFC" w:rsidRDefault="00000000">
      <w:pPr>
        <w:numPr>
          <w:ilvl w:val="0"/>
          <w:numId w:val="9"/>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color w:val="222222"/>
          <w:sz w:val="22"/>
          <w:szCs w:val="22"/>
        </w:rPr>
        <w:t xml:space="preserve">Bidders must adhere to the UN Supplier Code of Conduct, which may be found by clicking on </w:t>
      </w:r>
      <w:hyperlink r:id="rId12">
        <w:r w:rsidR="00FB7FFC">
          <w:rPr>
            <w:rFonts w:ascii="Calibri" w:eastAsia="Calibri" w:hAnsi="Calibri" w:cs="Calibri"/>
            <w:color w:val="1155CC"/>
            <w:sz w:val="22"/>
            <w:szCs w:val="22"/>
            <w:u w:val="single"/>
          </w:rPr>
          <w:t>UN Supplier Code of Conduct</w:t>
        </w:r>
      </w:hyperlink>
      <w:r>
        <w:rPr>
          <w:rFonts w:ascii="Arial" w:eastAsia="Arial" w:hAnsi="Arial" w:cs="Arial"/>
          <w:color w:val="222222"/>
          <w:sz w:val="22"/>
          <w:szCs w:val="22"/>
        </w:rPr>
        <w:t>.</w:t>
      </w:r>
    </w:p>
    <w:p w14:paraId="7D89EBEC" w14:textId="77777777" w:rsidR="00FB7FFC" w:rsidRDefault="00FB7FFC">
      <w:pPr>
        <w:tabs>
          <w:tab w:val="left" w:pos="6630"/>
          <w:tab w:val="left" w:pos="9120"/>
        </w:tabs>
        <w:jc w:val="both"/>
        <w:rPr>
          <w:rFonts w:ascii="Calibri" w:eastAsia="Calibri" w:hAnsi="Calibri" w:cs="Calibri"/>
          <w:sz w:val="22"/>
          <w:szCs w:val="22"/>
        </w:rPr>
      </w:pPr>
    </w:p>
    <w:p w14:paraId="2F2CB5AC"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Content of quotations</w:t>
      </w:r>
    </w:p>
    <w:p w14:paraId="12B4207D" w14:textId="77777777" w:rsidR="005D26B7" w:rsidRPr="005D26B7" w:rsidRDefault="005D26B7" w:rsidP="005D26B7">
      <w:pPr>
        <w:tabs>
          <w:tab w:val="left" w:pos="6630"/>
          <w:tab w:val="left" w:pos="9120"/>
        </w:tabs>
        <w:rPr>
          <w:rFonts w:ascii="Calibri" w:eastAsia="Calibri" w:hAnsi="Calibri" w:cs="Calibri"/>
          <w:sz w:val="22"/>
          <w:szCs w:val="22"/>
        </w:rPr>
      </w:pPr>
      <w:r w:rsidRPr="005D26B7">
        <w:rPr>
          <w:rFonts w:ascii="Calibri" w:eastAsia="Calibri" w:hAnsi="Calibri" w:cs="Calibri"/>
          <w:sz w:val="22"/>
          <w:szCs w:val="22"/>
        </w:rPr>
        <w:t>Quotations should be submitted in a single email whenever possible, depending on file size. Quotations must contain:</w:t>
      </w:r>
    </w:p>
    <w:p w14:paraId="234F26A4" w14:textId="77777777" w:rsidR="005D26B7" w:rsidRPr="005D26B7" w:rsidRDefault="005D26B7" w:rsidP="005D26B7">
      <w:pPr>
        <w:tabs>
          <w:tab w:val="left" w:pos="6630"/>
          <w:tab w:val="left" w:pos="9120"/>
        </w:tabs>
        <w:rPr>
          <w:rFonts w:ascii="Calibri" w:eastAsia="Calibri" w:hAnsi="Calibri" w:cs="Calibri"/>
          <w:sz w:val="22"/>
          <w:szCs w:val="22"/>
        </w:rPr>
      </w:pPr>
    </w:p>
    <w:p w14:paraId="2E8A2324" w14:textId="77777777" w:rsidR="005D26B7" w:rsidRPr="00192E0F" w:rsidRDefault="005D26B7" w:rsidP="005D26B7">
      <w:pPr>
        <w:pStyle w:val="ListParagraph"/>
        <w:numPr>
          <w:ilvl w:val="0"/>
          <w:numId w:val="26"/>
        </w:numPr>
        <w:tabs>
          <w:tab w:val="left" w:pos="6630"/>
          <w:tab w:val="left" w:pos="9120"/>
        </w:tabs>
        <w:rPr>
          <w:rFonts w:ascii="Calibri" w:eastAsia="Calibri" w:hAnsi="Calibri" w:cs="Calibri"/>
          <w:b/>
          <w:bCs/>
          <w:szCs w:val="22"/>
        </w:rPr>
      </w:pPr>
      <w:r w:rsidRPr="00192E0F">
        <w:rPr>
          <w:rFonts w:ascii="Calibri" w:eastAsia="Calibri" w:hAnsi="Calibri" w:cs="Calibri"/>
          <w:b/>
          <w:bCs/>
          <w:szCs w:val="22"/>
        </w:rPr>
        <w:t xml:space="preserve">Technical proposal, in response to the requirements outlined in the service requirements / TORs. </w:t>
      </w:r>
    </w:p>
    <w:p w14:paraId="0472F373" w14:textId="77777777" w:rsidR="005D26B7" w:rsidRPr="00192E0F" w:rsidRDefault="005D26B7" w:rsidP="005D26B7">
      <w:pPr>
        <w:pStyle w:val="ListParagraph"/>
        <w:numPr>
          <w:ilvl w:val="0"/>
          <w:numId w:val="26"/>
        </w:numPr>
        <w:tabs>
          <w:tab w:val="left" w:pos="6630"/>
          <w:tab w:val="left" w:pos="9120"/>
        </w:tabs>
        <w:rPr>
          <w:rFonts w:ascii="Calibri" w:eastAsia="Calibri" w:hAnsi="Calibri" w:cs="Calibri"/>
          <w:b/>
          <w:bCs/>
          <w:szCs w:val="22"/>
        </w:rPr>
      </w:pPr>
      <w:r w:rsidRPr="00192E0F">
        <w:rPr>
          <w:rFonts w:ascii="Calibri" w:eastAsia="Calibri" w:hAnsi="Calibri" w:cs="Calibri"/>
          <w:b/>
          <w:bCs/>
          <w:szCs w:val="22"/>
        </w:rPr>
        <w:t>Price quotation, to be submitted strictly in accordance with the price quotation form.</w:t>
      </w:r>
    </w:p>
    <w:p w14:paraId="48F22E4F" w14:textId="77777777" w:rsidR="005D26B7" w:rsidRPr="00192E0F" w:rsidRDefault="005D26B7" w:rsidP="005D26B7">
      <w:pPr>
        <w:pStyle w:val="ListParagraph"/>
        <w:numPr>
          <w:ilvl w:val="0"/>
          <w:numId w:val="26"/>
        </w:numPr>
        <w:tabs>
          <w:tab w:val="left" w:pos="6630"/>
          <w:tab w:val="left" w:pos="9120"/>
        </w:tabs>
        <w:rPr>
          <w:rFonts w:ascii="Calibri" w:eastAsia="Calibri" w:hAnsi="Calibri" w:cs="Calibri"/>
          <w:b/>
          <w:bCs/>
          <w:szCs w:val="22"/>
        </w:rPr>
      </w:pPr>
      <w:r w:rsidRPr="00192E0F">
        <w:rPr>
          <w:rFonts w:ascii="Calibri" w:eastAsia="Calibri" w:hAnsi="Calibri" w:cs="Calibri"/>
          <w:b/>
          <w:bCs/>
          <w:szCs w:val="22"/>
        </w:rPr>
        <w:t>Examples of previous results and experience in activities related to assignment.</w:t>
      </w:r>
    </w:p>
    <w:p w14:paraId="0DE77AFF" w14:textId="79D41373" w:rsidR="005D26B7" w:rsidRPr="005D26B7" w:rsidRDefault="005D26B7" w:rsidP="005D26B7">
      <w:pPr>
        <w:pStyle w:val="ListParagraph"/>
        <w:numPr>
          <w:ilvl w:val="0"/>
          <w:numId w:val="26"/>
        </w:numPr>
        <w:tabs>
          <w:tab w:val="left" w:pos="6630"/>
          <w:tab w:val="left" w:pos="9120"/>
        </w:tabs>
        <w:rPr>
          <w:rFonts w:ascii="Calibri" w:eastAsia="Calibri" w:hAnsi="Calibri" w:cs="Calibri"/>
          <w:szCs w:val="22"/>
        </w:rPr>
      </w:pPr>
      <w:r w:rsidRPr="00192E0F">
        <w:rPr>
          <w:rFonts w:ascii="Calibri" w:eastAsia="Calibri" w:hAnsi="Calibri" w:cs="Calibri"/>
          <w:b/>
          <w:bCs/>
          <w:szCs w:val="22"/>
        </w:rPr>
        <w:t>Background information on key staff who would be delivering the activities</w:t>
      </w:r>
      <w:r w:rsidRPr="005D26B7">
        <w:rPr>
          <w:rFonts w:ascii="Calibri" w:eastAsia="Calibri" w:hAnsi="Calibri" w:cs="Calibri"/>
          <w:szCs w:val="22"/>
        </w:rPr>
        <w:t>.</w:t>
      </w:r>
    </w:p>
    <w:p w14:paraId="04664A81" w14:textId="77777777" w:rsidR="005D26B7" w:rsidRPr="005D26B7" w:rsidRDefault="005D26B7" w:rsidP="005D26B7">
      <w:pPr>
        <w:tabs>
          <w:tab w:val="left" w:pos="6630"/>
          <w:tab w:val="left" w:pos="9120"/>
        </w:tabs>
        <w:rPr>
          <w:rFonts w:ascii="Calibri" w:eastAsia="Calibri" w:hAnsi="Calibri" w:cs="Calibri"/>
          <w:sz w:val="22"/>
          <w:szCs w:val="22"/>
        </w:rPr>
      </w:pPr>
    </w:p>
    <w:p w14:paraId="72F45EE4" w14:textId="6344DD60" w:rsidR="00FB7FFC" w:rsidRDefault="005D26B7" w:rsidP="005D26B7">
      <w:pPr>
        <w:tabs>
          <w:tab w:val="left" w:pos="6630"/>
          <w:tab w:val="left" w:pos="9120"/>
        </w:tabs>
        <w:rPr>
          <w:rFonts w:ascii="Calibri" w:eastAsia="Calibri" w:hAnsi="Calibri" w:cs="Calibri"/>
          <w:sz w:val="22"/>
          <w:szCs w:val="22"/>
        </w:rPr>
      </w:pPr>
      <w:r w:rsidRPr="005D26B7">
        <w:rPr>
          <w:rFonts w:ascii="Calibri" w:eastAsia="Calibri" w:hAnsi="Calibri" w:cs="Calibri"/>
          <w:sz w:val="22"/>
          <w:szCs w:val="22"/>
        </w:rPr>
        <w:t>All parts of the quotation must be signed by the bidding company’s relevant authority and submitted in PDF format.</w:t>
      </w:r>
    </w:p>
    <w:p w14:paraId="58ECC3C2" w14:textId="77777777" w:rsidR="005D26B7" w:rsidRDefault="005D26B7" w:rsidP="005D26B7">
      <w:pPr>
        <w:tabs>
          <w:tab w:val="left" w:pos="6630"/>
          <w:tab w:val="left" w:pos="9120"/>
        </w:tabs>
        <w:rPr>
          <w:rFonts w:ascii="Calibri" w:eastAsia="Calibri" w:hAnsi="Calibri" w:cs="Calibri"/>
          <w:sz w:val="22"/>
          <w:szCs w:val="22"/>
        </w:rPr>
      </w:pPr>
    </w:p>
    <w:p w14:paraId="4C7CF481" w14:textId="77777777" w:rsidR="005D26B7" w:rsidRDefault="005D26B7" w:rsidP="005D26B7">
      <w:pPr>
        <w:tabs>
          <w:tab w:val="left" w:pos="6630"/>
          <w:tab w:val="left" w:pos="9120"/>
        </w:tabs>
        <w:rPr>
          <w:rFonts w:ascii="Calibri" w:eastAsia="Calibri" w:hAnsi="Calibri" w:cs="Calibri"/>
          <w:sz w:val="22"/>
          <w:szCs w:val="22"/>
        </w:rPr>
      </w:pPr>
    </w:p>
    <w:p w14:paraId="16C0F701" w14:textId="77777777" w:rsidR="005D26B7" w:rsidRDefault="005D26B7" w:rsidP="005D26B7">
      <w:pPr>
        <w:tabs>
          <w:tab w:val="left" w:pos="6630"/>
          <w:tab w:val="left" w:pos="9120"/>
        </w:tabs>
        <w:rPr>
          <w:rFonts w:ascii="Calibri" w:eastAsia="Calibri" w:hAnsi="Calibri" w:cs="Calibri"/>
          <w:sz w:val="22"/>
          <w:szCs w:val="22"/>
        </w:rPr>
      </w:pPr>
    </w:p>
    <w:p w14:paraId="776025F1" w14:textId="77777777" w:rsidR="005D26B7" w:rsidRDefault="005D26B7" w:rsidP="005D26B7">
      <w:pPr>
        <w:tabs>
          <w:tab w:val="left" w:pos="6630"/>
          <w:tab w:val="left" w:pos="9120"/>
        </w:tabs>
        <w:rPr>
          <w:rFonts w:ascii="Calibri" w:eastAsia="Calibri" w:hAnsi="Calibri" w:cs="Calibri"/>
          <w:sz w:val="22"/>
          <w:szCs w:val="22"/>
        </w:rPr>
      </w:pPr>
    </w:p>
    <w:p w14:paraId="1EB2E18C" w14:textId="77777777" w:rsidR="00594E33" w:rsidRDefault="00594E33" w:rsidP="005D26B7">
      <w:pPr>
        <w:tabs>
          <w:tab w:val="left" w:pos="6630"/>
          <w:tab w:val="left" w:pos="9120"/>
        </w:tabs>
        <w:rPr>
          <w:rFonts w:ascii="Calibri" w:eastAsia="Calibri" w:hAnsi="Calibri" w:cs="Calibri"/>
          <w:sz w:val="22"/>
          <w:szCs w:val="22"/>
        </w:rPr>
      </w:pPr>
    </w:p>
    <w:p w14:paraId="168D9A54" w14:textId="77777777" w:rsidR="005D26B7" w:rsidRDefault="005D26B7" w:rsidP="005D26B7">
      <w:pPr>
        <w:tabs>
          <w:tab w:val="left" w:pos="6630"/>
          <w:tab w:val="left" w:pos="9120"/>
        </w:tabs>
        <w:rPr>
          <w:rFonts w:ascii="Calibri" w:eastAsia="Calibri" w:hAnsi="Calibri" w:cs="Calibri"/>
          <w:sz w:val="22"/>
          <w:szCs w:val="22"/>
        </w:rPr>
      </w:pPr>
    </w:p>
    <w:p w14:paraId="5D348D1F" w14:textId="77777777" w:rsidR="005D26B7" w:rsidRDefault="005D26B7" w:rsidP="005D26B7">
      <w:pPr>
        <w:tabs>
          <w:tab w:val="left" w:pos="6630"/>
          <w:tab w:val="left" w:pos="9120"/>
        </w:tabs>
        <w:rPr>
          <w:rFonts w:ascii="Calibri" w:eastAsia="Calibri" w:hAnsi="Calibri" w:cs="Calibri"/>
          <w:sz w:val="22"/>
          <w:szCs w:val="22"/>
        </w:rPr>
      </w:pPr>
    </w:p>
    <w:p w14:paraId="0DE98F56" w14:textId="78C49669" w:rsidR="005D26B7" w:rsidRDefault="005D26B7" w:rsidP="00047E75">
      <w:pPr>
        <w:tabs>
          <w:tab w:val="left" w:pos="1843"/>
        </w:tabs>
        <w:rPr>
          <w:rFonts w:ascii="Calibri" w:eastAsia="Calibri" w:hAnsi="Calibri" w:cs="Calibri"/>
          <w:sz w:val="22"/>
          <w:szCs w:val="22"/>
        </w:rPr>
      </w:pPr>
    </w:p>
    <w:p w14:paraId="140682A3" w14:textId="77777777" w:rsidR="00047E75" w:rsidRDefault="00047E75" w:rsidP="00047E75">
      <w:pPr>
        <w:tabs>
          <w:tab w:val="left" w:pos="1843"/>
        </w:tabs>
        <w:rPr>
          <w:rFonts w:ascii="Calibri" w:eastAsia="Calibri" w:hAnsi="Calibri" w:cs="Calibri"/>
          <w:sz w:val="22"/>
          <w:szCs w:val="22"/>
        </w:rPr>
      </w:pPr>
    </w:p>
    <w:p w14:paraId="23E9474B"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Instructions for submission </w:t>
      </w:r>
    </w:p>
    <w:p w14:paraId="4DE2700A" w14:textId="77777777" w:rsidR="005D26B7" w:rsidRDefault="005D26B7" w:rsidP="005D26B7">
      <w:pPr>
        <w:pBdr>
          <w:top w:val="nil"/>
          <w:left w:val="nil"/>
          <w:bottom w:val="nil"/>
          <w:right w:val="nil"/>
          <w:between w:val="nil"/>
        </w:pBdr>
        <w:ind w:left="720"/>
        <w:jc w:val="both"/>
        <w:rPr>
          <w:rFonts w:ascii="Calibri" w:eastAsia="Calibri" w:hAnsi="Calibri" w:cs="Calibri"/>
          <w:b/>
          <w:color w:val="000000"/>
          <w:sz w:val="22"/>
          <w:szCs w:val="22"/>
        </w:rPr>
      </w:pPr>
    </w:p>
    <w:p w14:paraId="06BC6FBA" w14:textId="02F102CF" w:rsidR="005D26B7" w:rsidRDefault="005D26B7" w:rsidP="005D26B7">
      <w:pPr>
        <w:pBdr>
          <w:top w:val="nil"/>
          <w:left w:val="nil"/>
          <w:bottom w:val="nil"/>
          <w:right w:val="nil"/>
          <w:between w:val="nil"/>
        </w:pBdr>
        <w:jc w:val="both"/>
        <w:rPr>
          <w:rFonts w:ascii="Calibri" w:eastAsia="Calibri" w:hAnsi="Calibri" w:cs="Calibri"/>
          <w:color w:val="000000"/>
          <w:sz w:val="22"/>
          <w:szCs w:val="22"/>
        </w:rPr>
      </w:pPr>
      <w:r w:rsidRPr="005D26B7">
        <w:rPr>
          <w:rFonts w:ascii="Calibri" w:eastAsia="Calibri" w:hAnsi="Calibri" w:cs="Calibri"/>
          <w:color w:val="000000"/>
          <w:sz w:val="22"/>
          <w:szCs w:val="22"/>
        </w:rPr>
        <w:t xml:space="preserve">Proposals should be prepared based on the guidelines set forth in Section III above, along with a properly filled out and signed price quotation form, examples of previous results and experience in activities related to assignment and background information of key staff who would be delivering the activities are to be sent by email to the contact person indicated below no later than </w:t>
      </w:r>
    </w:p>
    <w:p w14:paraId="5200B6F1" w14:textId="0288694B" w:rsidR="00FB7FFC" w:rsidRPr="00F16AC2" w:rsidRDefault="008230B7">
      <w:pPr>
        <w:pBdr>
          <w:top w:val="nil"/>
          <w:left w:val="nil"/>
          <w:bottom w:val="nil"/>
          <w:right w:val="nil"/>
          <w:between w:val="nil"/>
        </w:pBdr>
        <w:jc w:val="both"/>
        <w:rPr>
          <w:rFonts w:ascii="Calibri" w:eastAsia="Calibri" w:hAnsi="Calibri" w:cs="Calibri"/>
          <w:b/>
          <w:bCs/>
          <w:color w:val="000000"/>
          <w:sz w:val="28"/>
          <w:szCs w:val="28"/>
        </w:rPr>
      </w:pPr>
      <w:bookmarkStart w:id="7" w:name="_Hlk198112126"/>
      <w:r>
        <w:rPr>
          <w:rFonts w:ascii="Calibri" w:eastAsia="Calibri" w:hAnsi="Calibri" w:cs="Calibri"/>
          <w:b/>
          <w:bCs/>
          <w:i/>
          <w:color w:val="000000"/>
          <w:sz w:val="28"/>
          <w:szCs w:val="28"/>
          <w:highlight w:val="yellow"/>
        </w:rPr>
        <w:t>Thursday</w:t>
      </w:r>
      <w:r w:rsidR="00F16AC2" w:rsidRPr="00F16AC2">
        <w:rPr>
          <w:rFonts w:ascii="Calibri" w:eastAsia="Calibri" w:hAnsi="Calibri" w:cs="Calibri"/>
          <w:b/>
          <w:bCs/>
          <w:i/>
          <w:color w:val="000000"/>
          <w:sz w:val="28"/>
          <w:szCs w:val="28"/>
          <w:highlight w:val="yellow"/>
        </w:rPr>
        <w:t xml:space="preserve">, </w:t>
      </w:r>
      <w:r>
        <w:rPr>
          <w:rFonts w:ascii="Calibri" w:eastAsia="Calibri" w:hAnsi="Calibri" w:cs="Calibri"/>
          <w:b/>
          <w:bCs/>
          <w:i/>
          <w:color w:val="000000"/>
          <w:sz w:val="28"/>
          <w:szCs w:val="28"/>
          <w:highlight w:val="yellow"/>
        </w:rPr>
        <w:t>5</w:t>
      </w:r>
      <w:r w:rsidR="00F16AC2" w:rsidRPr="00F16AC2">
        <w:rPr>
          <w:rFonts w:ascii="Calibri" w:eastAsia="Calibri" w:hAnsi="Calibri" w:cs="Calibri"/>
          <w:b/>
          <w:bCs/>
          <w:i/>
          <w:color w:val="000000"/>
          <w:sz w:val="28"/>
          <w:szCs w:val="28"/>
          <w:highlight w:val="yellow"/>
        </w:rPr>
        <w:t xml:space="preserve"> June 2025 at </w:t>
      </w:r>
      <w:r w:rsidR="00192E0F">
        <w:rPr>
          <w:rFonts w:ascii="Calibri" w:eastAsia="Calibri" w:hAnsi="Calibri" w:cs="Calibri"/>
          <w:b/>
          <w:bCs/>
          <w:i/>
          <w:color w:val="000000"/>
          <w:sz w:val="28"/>
          <w:szCs w:val="28"/>
          <w:highlight w:val="yellow"/>
        </w:rPr>
        <w:t>23</w:t>
      </w:r>
      <w:r w:rsidR="00F16AC2" w:rsidRPr="00F16AC2">
        <w:rPr>
          <w:rFonts w:ascii="Calibri" w:eastAsia="Calibri" w:hAnsi="Calibri" w:cs="Calibri"/>
          <w:b/>
          <w:bCs/>
          <w:i/>
          <w:color w:val="000000"/>
          <w:sz w:val="28"/>
          <w:szCs w:val="28"/>
          <w:highlight w:val="yellow"/>
        </w:rPr>
        <w:t>:</w:t>
      </w:r>
      <w:r w:rsidR="00192E0F">
        <w:rPr>
          <w:rFonts w:ascii="Calibri" w:eastAsia="Calibri" w:hAnsi="Calibri" w:cs="Calibri"/>
          <w:b/>
          <w:bCs/>
          <w:i/>
          <w:color w:val="000000"/>
          <w:sz w:val="28"/>
          <w:szCs w:val="28"/>
          <w:highlight w:val="yellow"/>
        </w:rPr>
        <w:t>59</w:t>
      </w:r>
      <w:r w:rsidR="00F16AC2" w:rsidRPr="00F16AC2">
        <w:rPr>
          <w:rFonts w:ascii="Calibri" w:eastAsia="Calibri" w:hAnsi="Calibri" w:cs="Calibri"/>
          <w:b/>
          <w:bCs/>
          <w:i/>
          <w:color w:val="000000"/>
          <w:sz w:val="28"/>
          <w:szCs w:val="28"/>
          <w:highlight w:val="yellow"/>
        </w:rPr>
        <w:t xml:space="preserve"> Cairo</w:t>
      </w:r>
      <w:r w:rsidR="005D26B7" w:rsidRPr="00F16AC2">
        <w:rPr>
          <w:rFonts w:ascii="Calibri" w:eastAsia="Calibri" w:hAnsi="Calibri" w:cs="Calibri"/>
          <w:b/>
          <w:bCs/>
          <w:i/>
          <w:color w:val="000000"/>
          <w:sz w:val="28"/>
          <w:szCs w:val="28"/>
          <w:highlight w:val="yellow"/>
        </w:rPr>
        <w:t xml:space="preserve"> Time</w:t>
      </w:r>
      <w:bookmarkEnd w:id="7"/>
      <w:r w:rsidR="00F16AC2" w:rsidRPr="00F16AC2">
        <w:rPr>
          <w:rFonts w:ascii="Calibri" w:eastAsia="Calibri" w:hAnsi="Calibri" w:cs="Calibri"/>
          <w:b/>
          <w:bCs/>
          <w:color w:val="000000"/>
          <w:sz w:val="28"/>
          <w:szCs w:val="28"/>
          <w:highlight w:val="yellow"/>
        </w:rPr>
        <w:t>]</w:t>
      </w:r>
      <w:r w:rsidR="00F16AC2" w:rsidRPr="00F16AC2">
        <w:rPr>
          <w:rFonts w:ascii="Calibri" w:eastAsia="Calibri" w:hAnsi="Calibri" w:cs="Calibri"/>
          <w:b/>
          <w:bCs/>
          <w:color w:val="000000"/>
          <w:sz w:val="28"/>
          <w:szCs w:val="28"/>
          <w:vertAlign w:val="superscript"/>
        </w:rPr>
        <w:footnoteReference w:id="1"/>
      </w:r>
      <w:r w:rsidR="00F16AC2" w:rsidRPr="00F16AC2">
        <w:rPr>
          <w:rFonts w:ascii="Calibri" w:eastAsia="Calibri" w:hAnsi="Calibri" w:cs="Calibri"/>
          <w:b/>
          <w:bCs/>
          <w:color w:val="000000"/>
          <w:sz w:val="28"/>
          <w:szCs w:val="28"/>
        </w:rPr>
        <w:t>.</w:t>
      </w:r>
    </w:p>
    <w:p w14:paraId="007720DC"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fa"/>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FB7FFC" w14:paraId="2B3EC11E" w14:textId="77777777">
        <w:trPr>
          <w:jc w:val="center"/>
        </w:trPr>
        <w:tc>
          <w:tcPr>
            <w:tcW w:w="3510" w:type="dxa"/>
            <w:shd w:val="clear" w:color="auto" w:fill="auto"/>
            <w:vAlign w:val="center"/>
          </w:tcPr>
          <w:p w14:paraId="75343B36" w14:textId="77777777"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Name of contact person at UNFPA:</w:t>
            </w:r>
          </w:p>
        </w:tc>
        <w:tc>
          <w:tcPr>
            <w:tcW w:w="5012" w:type="dxa"/>
            <w:shd w:val="clear" w:color="auto" w:fill="auto"/>
            <w:vAlign w:val="center"/>
          </w:tcPr>
          <w:p w14:paraId="6FD075A9" w14:textId="448332EF" w:rsidR="00FB7FFC" w:rsidRPr="00F16AC2" w:rsidRDefault="005D26B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bCs/>
                <w:iCs/>
                <w:color w:val="000000"/>
                <w:sz w:val="22"/>
                <w:szCs w:val="22"/>
                <w:highlight w:val="yellow"/>
              </w:rPr>
            </w:pPr>
            <w:r w:rsidRPr="00F16AC2">
              <w:rPr>
                <w:rFonts w:ascii="Calibri" w:eastAsia="Calibri" w:hAnsi="Calibri" w:cs="Calibri"/>
                <w:b/>
                <w:bCs/>
                <w:iCs/>
                <w:color w:val="000000"/>
                <w:sz w:val="22"/>
                <w:szCs w:val="22"/>
                <w:highlight w:val="yellow"/>
              </w:rPr>
              <w:t>Manar Eid</w:t>
            </w:r>
          </w:p>
        </w:tc>
      </w:tr>
      <w:tr w:rsidR="00FB7FFC" w14:paraId="3F5EDFC3" w14:textId="77777777">
        <w:trPr>
          <w:jc w:val="center"/>
        </w:trPr>
        <w:tc>
          <w:tcPr>
            <w:tcW w:w="3510" w:type="dxa"/>
            <w:shd w:val="clear" w:color="auto" w:fill="auto"/>
            <w:vAlign w:val="center"/>
          </w:tcPr>
          <w:p w14:paraId="218364F5" w14:textId="77777777"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012" w:type="dxa"/>
            <w:shd w:val="clear" w:color="auto" w:fill="auto"/>
            <w:vAlign w:val="center"/>
          </w:tcPr>
          <w:p w14:paraId="48C4C24D" w14:textId="35807C63" w:rsidR="00FB7FFC" w:rsidRPr="00F16AC2" w:rsidRDefault="005D26B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bCs/>
                <w:i/>
                <w:color w:val="000000"/>
                <w:sz w:val="22"/>
                <w:szCs w:val="22"/>
                <w:highlight w:val="yellow"/>
              </w:rPr>
            </w:pPr>
            <w:r w:rsidRPr="00F16AC2">
              <w:rPr>
                <w:rFonts w:ascii="Calibri" w:eastAsia="Calibri" w:hAnsi="Calibri" w:cs="Calibri"/>
                <w:b/>
                <w:bCs/>
                <w:i/>
                <w:color w:val="000000"/>
                <w:sz w:val="24"/>
                <w:szCs w:val="24"/>
                <w:highlight w:val="yellow"/>
              </w:rPr>
              <w:t>asro.tenders@unfpa.org</w:t>
            </w:r>
          </w:p>
        </w:tc>
      </w:tr>
    </w:tbl>
    <w:p w14:paraId="35BB02DF"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626A0657" w14:textId="77777777"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Please note the following guidelines for electronic submissions:</w:t>
      </w:r>
    </w:p>
    <w:p w14:paraId="188235F0"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565BF51A" w14:textId="77777777" w:rsidR="00FB7FFC" w:rsidRDefault="00000000">
      <w:pPr>
        <w:numPr>
          <w:ilvl w:val="0"/>
          <w:numId w:val="6"/>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The following reference must be included by the Bidder in the email subject line:</w:t>
      </w:r>
    </w:p>
    <w:p w14:paraId="20D6DA23" w14:textId="6C6823F6" w:rsidR="00FB7FFC" w:rsidRDefault="00000000">
      <w:pPr>
        <w:numPr>
          <w:ilvl w:val="1"/>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U</w:t>
      </w:r>
      <w:r>
        <w:rPr>
          <w:rFonts w:ascii="Calibri" w:eastAsia="Calibri" w:hAnsi="Calibri" w:cs="Calibri"/>
          <w:color w:val="000000"/>
          <w:sz w:val="22"/>
          <w:szCs w:val="22"/>
        </w:rPr>
        <w:t>NFPA/</w:t>
      </w:r>
      <w:r w:rsidR="005D26B7">
        <w:rPr>
          <w:rFonts w:ascii="Calibri" w:eastAsia="Calibri" w:hAnsi="Calibri" w:cs="Calibri"/>
          <w:color w:val="000000"/>
          <w:sz w:val="22"/>
          <w:szCs w:val="22"/>
        </w:rPr>
        <w:t>ASRPO</w:t>
      </w:r>
      <w:r>
        <w:rPr>
          <w:rFonts w:ascii="Calibri" w:eastAsia="Calibri" w:hAnsi="Calibri" w:cs="Calibri"/>
          <w:color w:val="000000"/>
          <w:sz w:val="22"/>
          <w:szCs w:val="22"/>
        </w:rPr>
        <w:t>/RFQ/</w:t>
      </w:r>
      <w:r w:rsidR="005D26B7">
        <w:rPr>
          <w:rFonts w:ascii="Calibri" w:eastAsia="Calibri" w:hAnsi="Calibri" w:cs="Calibri"/>
          <w:color w:val="000000"/>
          <w:sz w:val="22"/>
          <w:szCs w:val="22"/>
        </w:rPr>
        <w:t>25</w:t>
      </w:r>
      <w:r>
        <w:rPr>
          <w:rFonts w:ascii="Calibri" w:eastAsia="Calibri" w:hAnsi="Calibri" w:cs="Calibri"/>
          <w:color w:val="000000"/>
          <w:sz w:val="22"/>
          <w:szCs w:val="22"/>
        </w:rPr>
        <w:t>/</w:t>
      </w:r>
      <w:r w:rsidR="005D26B7">
        <w:rPr>
          <w:rFonts w:ascii="Calibri" w:eastAsia="Calibri" w:hAnsi="Calibri" w:cs="Calibri"/>
          <w:color w:val="000000"/>
          <w:sz w:val="22"/>
          <w:szCs w:val="22"/>
        </w:rPr>
        <w:t>001</w:t>
      </w:r>
      <w:r>
        <w:rPr>
          <w:rFonts w:ascii="Calibri" w:eastAsia="Calibri" w:hAnsi="Calibri" w:cs="Calibri"/>
          <w:color w:val="000000"/>
          <w:sz w:val="22"/>
          <w:szCs w:val="22"/>
        </w:rPr>
        <w:t xml:space="preserve"> – </w:t>
      </w:r>
      <w:r>
        <w:rPr>
          <w:rFonts w:ascii="Calibri" w:eastAsia="Calibri" w:hAnsi="Calibri" w:cs="Calibri"/>
          <w:color w:val="000000"/>
          <w:sz w:val="22"/>
          <w:szCs w:val="22"/>
          <w:highlight w:val="yellow"/>
        </w:rPr>
        <w:t>[Company name],</w:t>
      </w:r>
      <w:r>
        <w:rPr>
          <w:rFonts w:ascii="Calibri" w:eastAsia="Calibri" w:hAnsi="Calibri" w:cs="Calibri"/>
          <w:color w:val="000000"/>
          <w:sz w:val="22"/>
          <w:szCs w:val="22"/>
        </w:rPr>
        <w:t xml:space="preserve"> Technical Bid</w:t>
      </w:r>
    </w:p>
    <w:p w14:paraId="6D7B3592" w14:textId="7694BCBA" w:rsidR="00FB7FFC" w:rsidRDefault="00000000">
      <w:pPr>
        <w:numPr>
          <w:ilvl w:val="1"/>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UNFPA/</w:t>
      </w:r>
      <w:r w:rsidR="005D26B7">
        <w:rPr>
          <w:rFonts w:ascii="Calibri" w:eastAsia="Calibri" w:hAnsi="Calibri" w:cs="Calibri"/>
          <w:sz w:val="22"/>
          <w:szCs w:val="22"/>
        </w:rPr>
        <w:t>ASRO</w:t>
      </w:r>
      <w:r>
        <w:rPr>
          <w:rFonts w:ascii="Calibri" w:eastAsia="Calibri" w:hAnsi="Calibri" w:cs="Calibri"/>
          <w:sz w:val="22"/>
          <w:szCs w:val="22"/>
        </w:rPr>
        <w:t>/RFQ/</w:t>
      </w:r>
      <w:r w:rsidR="005D26B7">
        <w:rPr>
          <w:rFonts w:ascii="Calibri" w:eastAsia="Calibri" w:hAnsi="Calibri" w:cs="Calibri"/>
          <w:sz w:val="22"/>
          <w:szCs w:val="22"/>
        </w:rPr>
        <w:t>25</w:t>
      </w:r>
      <w:r>
        <w:rPr>
          <w:rFonts w:ascii="Calibri" w:eastAsia="Calibri" w:hAnsi="Calibri" w:cs="Calibri"/>
          <w:sz w:val="22"/>
          <w:szCs w:val="22"/>
        </w:rPr>
        <w:t>/</w:t>
      </w:r>
      <w:r w:rsidR="005D26B7">
        <w:rPr>
          <w:rFonts w:ascii="Calibri" w:eastAsia="Calibri" w:hAnsi="Calibri" w:cs="Calibri"/>
          <w:sz w:val="22"/>
          <w:szCs w:val="22"/>
        </w:rPr>
        <w:t>001</w:t>
      </w:r>
      <w:r>
        <w:rPr>
          <w:rFonts w:ascii="Calibri" w:eastAsia="Calibri" w:hAnsi="Calibri" w:cs="Calibri"/>
          <w:sz w:val="22"/>
          <w:szCs w:val="22"/>
        </w:rPr>
        <w:t xml:space="preserve"> - </w:t>
      </w:r>
      <w:r>
        <w:rPr>
          <w:rFonts w:ascii="Calibri" w:eastAsia="Calibri" w:hAnsi="Calibri" w:cs="Calibri"/>
          <w:sz w:val="22"/>
          <w:szCs w:val="22"/>
          <w:highlight w:val="yellow"/>
        </w:rPr>
        <w:t>[Company name]</w:t>
      </w:r>
      <w:r>
        <w:rPr>
          <w:rFonts w:ascii="Calibri" w:eastAsia="Calibri" w:hAnsi="Calibri" w:cs="Calibri"/>
          <w:sz w:val="22"/>
          <w:szCs w:val="22"/>
        </w:rPr>
        <w:t>, Financial Bid</w:t>
      </w:r>
    </w:p>
    <w:p w14:paraId="2AC31F78" w14:textId="77777777" w:rsidR="00FB7FFC" w:rsidRDefault="00000000">
      <w:pPr>
        <w:numPr>
          <w:ilvl w:val="1"/>
          <w:numId w:val="6"/>
        </w:numPr>
        <w:pBdr>
          <w:top w:val="nil"/>
          <w:left w:val="nil"/>
          <w:bottom w:val="nil"/>
          <w:right w:val="nil"/>
          <w:between w:val="nil"/>
        </w:pBdr>
        <w:jc w:val="both"/>
        <w:rPr>
          <w:rFonts w:ascii="Calibri" w:eastAsia="Calibri" w:hAnsi="Calibri" w:cs="Calibri"/>
          <w:b/>
          <w:bCs/>
          <w:color w:val="000000"/>
          <w:sz w:val="22"/>
          <w:szCs w:val="22"/>
        </w:rPr>
      </w:pPr>
      <w:r w:rsidRPr="00F16AC2">
        <w:rPr>
          <w:rFonts w:ascii="Calibri" w:eastAsia="Calibri" w:hAnsi="Calibri" w:cs="Calibri"/>
          <w:b/>
          <w:bCs/>
          <w:sz w:val="22"/>
          <w:szCs w:val="22"/>
        </w:rPr>
        <w:t xml:space="preserve">Submissions without this text in the email </w:t>
      </w:r>
      <w:r w:rsidRPr="00F16AC2">
        <w:rPr>
          <w:rFonts w:ascii="Calibri" w:eastAsia="Calibri" w:hAnsi="Calibri" w:cs="Calibri"/>
          <w:b/>
          <w:bCs/>
          <w:color w:val="000000"/>
          <w:sz w:val="22"/>
          <w:szCs w:val="22"/>
        </w:rPr>
        <w:t>subject line may be rejected or overlooked and therefore not considered.</w:t>
      </w:r>
    </w:p>
    <w:p w14:paraId="67487682" w14:textId="77777777" w:rsidR="00192E0F" w:rsidRPr="00F16AC2" w:rsidRDefault="00192E0F" w:rsidP="00192E0F">
      <w:pPr>
        <w:pBdr>
          <w:top w:val="nil"/>
          <w:left w:val="nil"/>
          <w:bottom w:val="nil"/>
          <w:right w:val="nil"/>
          <w:between w:val="nil"/>
        </w:pBdr>
        <w:ind w:left="720"/>
        <w:jc w:val="both"/>
        <w:rPr>
          <w:rFonts w:ascii="Calibri" w:eastAsia="Calibri" w:hAnsi="Calibri" w:cs="Calibri"/>
          <w:b/>
          <w:bCs/>
          <w:color w:val="000000"/>
          <w:sz w:val="22"/>
          <w:szCs w:val="22"/>
        </w:rPr>
      </w:pPr>
    </w:p>
    <w:p w14:paraId="1A9B1B22" w14:textId="67D1842B" w:rsidR="00FB7FFC" w:rsidRPr="00FA430F" w:rsidRDefault="00000000">
      <w:pPr>
        <w:numPr>
          <w:ilvl w:val="0"/>
          <w:numId w:val="6"/>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sz w:val="22"/>
          <w:szCs w:val="22"/>
        </w:rPr>
        <w:t xml:space="preserve">It is </w:t>
      </w:r>
      <w:r w:rsidR="00F16AC2">
        <w:rPr>
          <w:rFonts w:ascii="Calibri" w:eastAsia="Calibri" w:hAnsi="Calibri" w:cs="Calibri"/>
          <w:sz w:val="22"/>
          <w:szCs w:val="22"/>
        </w:rPr>
        <w:t>Bidder’s</w:t>
      </w:r>
      <w:r>
        <w:rPr>
          <w:rFonts w:ascii="Calibri" w:eastAsia="Calibri" w:hAnsi="Calibri" w:cs="Calibri"/>
          <w:sz w:val="22"/>
          <w:szCs w:val="22"/>
        </w:rPr>
        <w:t xml:space="preserve"> responsibility to </w:t>
      </w:r>
      <w:proofErr w:type="gramStart"/>
      <w:r>
        <w:rPr>
          <w:rFonts w:ascii="Calibri" w:eastAsia="Calibri" w:hAnsi="Calibri" w:cs="Calibri"/>
          <w:sz w:val="22"/>
          <w:szCs w:val="22"/>
        </w:rPr>
        <w:t>assure</w:t>
      </w:r>
      <w:proofErr w:type="gramEnd"/>
      <w:r>
        <w:rPr>
          <w:rFonts w:ascii="Calibri" w:eastAsia="Calibri" w:hAnsi="Calibri" w:cs="Calibri"/>
          <w:sz w:val="22"/>
          <w:szCs w:val="22"/>
        </w:rPr>
        <w:t xml:space="preserve"> compliance with the submission process. If the envelopes or emails are not marked / submitted </w:t>
      </w:r>
      <w:r w:rsidR="00FA430F">
        <w:rPr>
          <w:rFonts w:ascii="Calibri" w:eastAsia="Calibri" w:hAnsi="Calibri" w:cs="Calibri"/>
          <w:sz w:val="22"/>
          <w:szCs w:val="22"/>
        </w:rPr>
        <w:t>by</w:t>
      </w:r>
      <w:r>
        <w:rPr>
          <w:rFonts w:ascii="Calibri" w:eastAsia="Calibri" w:hAnsi="Calibri" w:cs="Calibri"/>
          <w:sz w:val="22"/>
          <w:szCs w:val="22"/>
        </w:rPr>
        <w:t xml:space="preserve"> the instructions, UNFPA </w:t>
      </w:r>
      <w:r w:rsidR="00F16AC2">
        <w:rPr>
          <w:rFonts w:ascii="Calibri" w:eastAsia="Calibri" w:hAnsi="Calibri" w:cs="Calibri"/>
          <w:sz w:val="22"/>
          <w:szCs w:val="22"/>
        </w:rPr>
        <w:t>will</w:t>
      </w:r>
      <w:r>
        <w:rPr>
          <w:rFonts w:ascii="Calibri" w:eastAsia="Calibri" w:hAnsi="Calibri" w:cs="Calibri"/>
          <w:sz w:val="22"/>
          <w:szCs w:val="22"/>
        </w:rPr>
        <w:t xml:space="preserve"> assume responsibility for the bid’s misplacement or premature opening nor guarantee the confidentiality of the Bid process.  Incorrect submissions might result in your Bid being declared invalid.</w:t>
      </w:r>
    </w:p>
    <w:p w14:paraId="0BB731A3" w14:textId="77777777" w:rsidR="00FA430F" w:rsidRPr="00FA430F" w:rsidRDefault="00FA430F" w:rsidP="00FA430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64DED44B" w14:textId="6A3A989E" w:rsidR="00192E0F" w:rsidRPr="00FA430F" w:rsidRDefault="00FA430F" w:rsidP="00FA430F">
      <w:pPr>
        <w:numPr>
          <w:ilvl w:val="0"/>
          <w:numId w:val="6"/>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sidRPr="00FA430F">
        <w:rPr>
          <w:rFonts w:ascii="Calibri" w:eastAsia="Calibri" w:hAnsi="Calibri" w:cs="Calibri"/>
          <w:color w:val="000000"/>
          <w:sz w:val="22"/>
          <w:szCs w:val="22"/>
        </w:rPr>
        <w:t xml:space="preserve">Please do NOT send the emails containing your offer to any other email address (not even as a copy (CC) or blind copy (BCC)); otherwise UNFPA will not be able to guarantee confidentiality and fair and transparent handling of your bid. UNFPA reserves the right to reject bids sent via the appropriate channel but copied or </w:t>
      </w:r>
      <w:proofErr w:type="gramStart"/>
      <w:r w:rsidRPr="00FA430F">
        <w:rPr>
          <w:rFonts w:ascii="Calibri" w:eastAsia="Calibri" w:hAnsi="Calibri" w:cs="Calibri"/>
          <w:color w:val="000000"/>
          <w:sz w:val="22"/>
          <w:szCs w:val="22"/>
        </w:rPr>
        <w:t>blind</w:t>
      </w:r>
      <w:proofErr w:type="gramEnd"/>
      <w:r w:rsidRPr="00FA430F">
        <w:rPr>
          <w:rFonts w:ascii="Calibri" w:eastAsia="Calibri" w:hAnsi="Calibri" w:cs="Calibri"/>
          <w:color w:val="000000"/>
          <w:sz w:val="22"/>
          <w:szCs w:val="22"/>
        </w:rPr>
        <w:t xml:space="preserve"> copied to other email addresses.</w:t>
      </w:r>
    </w:p>
    <w:p w14:paraId="22EFF299" w14:textId="77777777" w:rsidR="00FA430F" w:rsidRDefault="00FA430F" w:rsidP="00192E0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4B6CA757" w14:textId="77777777" w:rsidR="00FB7FFC" w:rsidRDefault="00000000">
      <w:pPr>
        <w:numPr>
          <w:ilvl w:val="0"/>
          <w:numId w:val="6"/>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total email size may not exceed </w:t>
      </w:r>
      <w:r>
        <w:rPr>
          <w:rFonts w:ascii="Calibri" w:eastAsia="Calibri" w:hAnsi="Calibri" w:cs="Calibri"/>
          <w:b/>
          <w:color w:val="000000"/>
          <w:sz w:val="22"/>
          <w:szCs w:val="22"/>
        </w:rPr>
        <w:t>20 MB (including email body, encoded attachments and headers)</w:t>
      </w:r>
      <w:r>
        <w:rPr>
          <w:rFonts w:ascii="Calibri" w:eastAsia="Calibri" w:hAnsi="Calibri" w:cs="Calibri"/>
          <w:color w:val="000000"/>
          <w:sz w:val="22"/>
          <w:szCs w:val="22"/>
        </w:rPr>
        <w:t xml:space="preserve">. Where the technical details are in large electronic files, it is recommended that these be sent separately before the deadline. </w:t>
      </w:r>
    </w:p>
    <w:p w14:paraId="63BC85CE" w14:textId="77777777" w:rsidR="00192E0F" w:rsidRDefault="00192E0F" w:rsidP="00192E0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25C9318" w14:textId="77777777" w:rsidR="00FB7FFC" w:rsidRDefault="00000000">
      <w:pPr>
        <w:numPr>
          <w:ilvl w:val="0"/>
          <w:numId w:val="6"/>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Any quotation submitted will be regarded as an offer by the bidder and does not</w:t>
      </w:r>
      <w:r>
        <w:rPr>
          <w:rFonts w:ascii="Calibri" w:eastAsia="Calibri" w:hAnsi="Calibri" w:cs="Calibri"/>
          <w:color w:val="000000"/>
          <w:sz w:val="22"/>
          <w:szCs w:val="22"/>
        </w:rPr>
        <w:br/>
        <w:t xml:space="preserve">constitute or imply the acceptance of any quotation by UNFPA. UNFPA is under no obligation to award a contract to any bidder </w:t>
      </w:r>
      <w:proofErr w:type="gramStart"/>
      <w:r>
        <w:rPr>
          <w:rFonts w:ascii="Calibri" w:eastAsia="Calibri" w:hAnsi="Calibri" w:cs="Calibri"/>
          <w:color w:val="000000"/>
          <w:sz w:val="22"/>
          <w:szCs w:val="22"/>
        </w:rPr>
        <w:t>as a result of</w:t>
      </w:r>
      <w:proofErr w:type="gramEnd"/>
      <w:r>
        <w:rPr>
          <w:rFonts w:ascii="Calibri" w:eastAsia="Calibri" w:hAnsi="Calibri" w:cs="Calibri"/>
          <w:color w:val="000000"/>
          <w:sz w:val="22"/>
          <w:szCs w:val="22"/>
        </w:rPr>
        <w:t xml:space="preserve"> this RFQ</w:t>
      </w:r>
      <w:r>
        <w:rPr>
          <w:rFonts w:ascii="Arial" w:eastAsia="Arial" w:hAnsi="Arial" w:cs="Arial"/>
          <w:color w:val="333333"/>
          <w:highlight w:val="white"/>
        </w:rPr>
        <w:t>.</w:t>
      </w:r>
      <w:r>
        <w:rPr>
          <w:rFonts w:ascii="Calibri" w:eastAsia="Calibri" w:hAnsi="Calibri" w:cs="Calibri"/>
          <w:color w:val="000000"/>
          <w:sz w:val="22"/>
          <w:szCs w:val="22"/>
        </w:rPr>
        <w:t xml:space="preserve"> </w:t>
      </w:r>
    </w:p>
    <w:p w14:paraId="5483B511" w14:textId="77777777" w:rsidR="00FB7FFC" w:rsidRDefault="00FB7FFC">
      <w:pPr>
        <w:jc w:val="both"/>
        <w:rPr>
          <w:rFonts w:ascii="Calibri" w:eastAsia="Calibri" w:hAnsi="Calibri" w:cs="Calibri"/>
          <w:sz w:val="22"/>
          <w:szCs w:val="22"/>
          <w:highlight w:val="cyan"/>
        </w:rPr>
      </w:pPr>
    </w:p>
    <w:p w14:paraId="5DB68066" w14:textId="67FCB656" w:rsidR="00FB7FFC" w:rsidRDefault="00000000">
      <w:pPr>
        <w:jc w:val="both"/>
        <w:rPr>
          <w:rFonts w:ascii="Calibri" w:eastAsia="Calibri" w:hAnsi="Calibri" w:cs="Calibri"/>
          <w:sz w:val="22"/>
          <w:szCs w:val="22"/>
        </w:rPr>
      </w:pPr>
      <w:r>
        <w:rPr>
          <w:rFonts w:ascii="Calibri" w:eastAsia="Calibri" w:hAnsi="Calibri" w:cs="Calibri"/>
          <w:sz w:val="22"/>
          <w:szCs w:val="22"/>
        </w:rPr>
        <w:t xml:space="preserve">Proposals should be prepared based on the guidelines set forth in Section III above, along with a properly filled out and signed price quotation </w:t>
      </w:r>
      <w:r w:rsidR="00FA430F">
        <w:rPr>
          <w:rFonts w:ascii="Calibri" w:eastAsia="Calibri" w:hAnsi="Calibri" w:cs="Calibri"/>
          <w:sz w:val="22"/>
          <w:szCs w:val="22"/>
        </w:rPr>
        <w:t>form and</w:t>
      </w:r>
      <w:r>
        <w:rPr>
          <w:rFonts w:ascii="Calibri" w:eastAsia="Calibri" w:hAnsi="Calibri" w:cs="Calibri"/>
          <w:sz w:val="22"/>
          <w:szCs w:val="22"/>
        </w:rPr>
        <w:t xml:space="preserve"> are to be sent by email to the address indicated below no later </w:t>
      </w:r>
      <w:proofErr w:type="gramStart"/>
      <w:r>
        <w:rPr>
          <w:rFonts w:ascii="Calibri" w:eastAsia="Calibri" w:hAnsi="Calibri" w:cs="Calibri"/>
          <w:sz w:val="22"/>
          <w:szCs w:val="22"/>
        </w:rPr>
        <w:t>than  :</w:t>
      </w:r>
      <w:proofErr w:type="gramEnd"/>
      <w:r>
        <w:rPr>
          <w:rFonts w:ascii="Calibri" w:eastAsia="Calibri" w:hAnsi="Calibri" w:cs="Calibri"/>
          <w:sz w:val="22"/>
          <w:szCs w:val="22"/>
        </w:rPr>
        <w:t xml:space="preserve"> </w:t>
      </w:r>
      <w:r w:rsidR="008230B7">
        <w:rPr>
          <w:rFonts w:ascii="Calibri" w:eastAsia="Calibri" w:hAnsi="Calibri" w:cs="Calibri"/>
          <w:b/>
          <w:bCs/>
          <w:i/>
          <w:color w:val="000000"/>
          <w:sz w:val="24"/>
          <w:szCs w:val="24"/>
          <w:highlight w:val="yellow"/>
        </w:rPr>
        <w:t>Thursday</w:t>
      </w:r>
      <w:r w:rsidR="00F16AC2" w:rsidRPr="00FA430F">
        <w:rPr>
          <w:rFonts w:ascii="Calibri" w:eastAsia="Calibri" w:hAnsi="Calibri" w:cs="Calibri"/>
          <w:b/>
          <w:bCs/>
          <w:i/>
          <w:color w:val="000000"/>
          <w:sz w:val="24"/>
          <w:szCs w:val="24"/>
          <w:highlight w:val="yellow"/>
        </w:rPr>
        <w:t xml:space="preserve">, </w:t>
      </w:r>
      <w:r w:rsidR="008230B7">
        <w:rPr>
          <w:rFonts w:ascii="Calibri" w:eastAsia="Calibri" w:hAnsi="Calibri" w:cs="Calibri"/>
          <w:b/>
          <w:bCs/>
          <w:i/>
          <w:color w:val="000000"/>
          <w:sz w:val="24"/>
          <w:szCs w:val="24"/>
          <w:highlight w:val="yellow"/>
        </w:rPr>
        <w:t>5</w:t>
      </w:r>
      <w:r w:rsidR="00F16AC2" w:rsidRPr="00FA430F">
        <w:rPr>
          <w:rFonts w:ascii="Calibri" w:eastAsia="Calibri" w:hAnsi="Calibri" w:cs="Calibri"/>
          <w:b/>
          <w:bCs/>
          <w:i/>
          <w:color w:val="000000"/>
          <w:sz w:val="24"/>
          <w:szCs w:val="24"/>
          <w:highlight w:val="yellow"/>
        </w:rPr>
        <w:t xml:space="preserve"> June 2025 at 23:59 Cairo Time</w:t>
      </w:r>
      <w:r w:rsidRPr="00FA430F">
        <w:rPr>
          <w:rFonts w:ascii="Calibri" w:eastAsia="Calibri" w:hAnsi="Calibri" w:cs="Calibri"/>
          <w:b/>
          <w:bCs/>
          <w:i/>
          <w:color w:val="000000"/>
          <w:sz w:val="24"/>
          <w:szCs w:val="24"/>
          <w:highlight w:val="yellow"/>
        </w:rPr>
        <w:t>.</w:t>
      </w:r>
    </w:p>
    <w:p w14:paraId="3D68A0A5"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fb"/>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FB7FFC" w14:paraId="6448EC10" w14:textId="77777777">
        <w:trPr>
          <w:jc w:val="center"/>
        </w:trPr>
        <w:tc>
          <w:tcPr>
            <w:tcW w:w="3510" w:type="dxa"/>
            <w:shd w:val="clear" w:color="auto" w:fill="auto"/>
            <w:vAlign w:val="center"/>
          </w:tcPr>
          <w:p w14:paraId="71E7C0BE" w14:textId="77777777"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Name of contact person at UNFPA:</w:t>
            </w:r>
          </w:p>
        </w:tc>
        <w:tc>
          <w:tcPr>
            <w:tcW w:w="5012" w:type="dxa"/>
            <w:shd w:val="clear" w:color="auto" w:fill="auto"/>
            <w:vAlign w:val="center"/>
          </w:tcPr>
          <w:p w14:paraId="62DA1AF4" w14:textId="1CEFA3A3" w:rsidR="00FB7FFC" w:rsidRPr="00F16AC2" w:rsidRDefault="005D26B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bCs/>
                <w:iCs/>
                <w:color w:val="000000"/>
                <w:sz w:val="28"/>
                <w:szCs w:val="28"/>
                <w:highlight w:val="yellow"/>
              </w:rPr>
            </w:pPr>
            <w:r w:rsidRPr="00F16AC2">
              <w:rPr>
                <w:rFonts w:ascii="Calibri" w:eastAsia="Calibri" w:hAnsi="Calibri" w:cs="Calibri"/>
                <w:b/>
                <w:bCs/>
                <w:iCs/>
                <w:color w:val="000000"/>
                <w:sz w:val="24"/>
                <w:szCs w:val="24"/>
                <w:highlight w:val="yellow"/>
              </w:rPr>
              <w:t>Manar Eid</w:t>
            </w:r>
          </w:p>
        </w:tc>
      </w:tr>
      <w:tr w:rsidR="00FB7FFC" w14:paraId="633BCC2D" w14:textId="77777777">
        <w:trPr>
          <w:jc w:val="center"/>
        </w:trPr>
        <w:tc>
          <w:tcPr>
            <w:tcW w:w="3510" w:type="dxa"/>
            <w:shd w:val="clear" w:color="auto" w:fill="auto"/>
            <w:vAlign w:val="center"/>
          </w:tcPr>
          <w:p w14:paraId="5C951174" w14:textId="77777777"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Official Email address of </w:t>
            </w:r>
            <w:r>
              <w:rPr>
                <w:rFonts w:ascii="Calibri" w:eastAsia="Calibri" w:hAnsi="Calibri" w:cs="Calibri"/>
                <w:sz w:val="22"/>
                <w:szCs w:val="22"/>
              </w:rPr>
              <w:t>SCMU</w:t>
            </w:r>
            <w:r>
              <w:rPr>
                <w:rFonts w:ascii="Calibri" w:eastAsia="Calibri" w:hAnsi="Calibri" w:cs="Calibri"/>
                <w:color w:val="000000"/>
                <w:sz w:val="22"/>
                <w:szCs w:val="22"/>
              </w:rPr>
              <w:t>:</w:t>
            </w:r>
          </w:p>
        </w:tc>
        <w:tc>
          <w:tcPr>
            <w:tcW w:w="5012" w:type="dxa"/>
            <w:shd w:val="clear" w:color="auto" w:fill="auto"/>
            <w:vAlign w:val="center"/>
          </w:tcPr>
          <w:p w14:paraId="5DCB81B4" w14:textId="00855D6C" w:rsidR="00FB7FFC" w:rsidRPr="00F16AC2" w:rsidRDefault="005D26B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bCs/>
                <w:color w:val="000000"/>
                <w:sz w:val="28"/>
                <w:szCs w:val="28"/>
                <w:highlight w:val="yellow"/>
              </w:rPr>
            </w:pPr>
            <w:r w:rsidRPr="00F16AC2">
              <w:rPr>
                <w:b/>
                <w:bCs/>
                <w:sz w:val="28"/>
                <w:szCs w:val="28"/>
              </w:rPr>
              <w:t>asro.tenders@unfpa.org</w:t>
            </w:r>
          </w:p>
        </w:tc>
      </w:tr>
    </w:tbl>
    <w:p w14:paraId="2BBA6155"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481DDC58" w14:textId="77777777" w:rsidR="008230B7" w:rsidRDefault="008230B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834D538"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Overview of Evaluation Process</w:t>
      </w:r>
    </w:p>
    <w:p w14:paraId="0DE488EF" w14:textId="77777777" w:rsidR="00FB7FFC" w:rsidRDefault="00000000">
      <w:pPr>
        <w:jc w:val="both"/>
        <w:rPr>
          <w:rFonts w:ascii="Calibri" w:eastAsia="Calibri" w:hAnsi="Calibri" w:cs="Calibri"/>
          <w:sz w:val="22"/>
          <w:szCs w:val="22"/>
        </w:rPr>
      </w:pPr>
      <w:r>
        <w:rPr>
          <w:rFonts w:ascii="Calibri" w:eastAsia="Calibri" w:hAnsi="Calibri" w:cs="Calibri"/>
          <w:sz w:val="22"/>
          <w:szCs w:val="22"/>
        </w:rPr>
        <w:t>The evaluation will be carried out in a two-step process by an ad-hoc evaluation panel. Technical proposals will be evaluated and scored first, prior to the evaluation and scoring of price quotations</w:t>
      </w:r>
    </w:p>
    <w:p w14:paraId="1365E629" w14:textId="77777777" w:rsidR="00FB7FFC" w:rsidRDefault="00FB7FFC">
      <w:pPr>
        <w:jc w:val="both"/>
        <w:rPr>
          <w:rFonts w:ascii="Calibri" w:eastAsia="Calibri" w:hAnsi="Calibri" w:cs="Calibri"/>
          <w:b/>
          <w:sz w:val="22"/>
          <w:szCs w:val="22"/>
        </w:rPr>
      </w:pPr>
    </w:p>
    <w:p w14:paraId="473B6240" w14:textId="77777777" w:rsidR="00FB7FFC" w:rsidRDefault="00000000">
      <w:pPr>
        <w:jc w:val="both"/>
        <w:rPr>
          <w:rFonts w:ascii="Calibri" w:eastAsia="Calibri" w:hAnsi="Calibri" w:cs="Calibri"/>
          <w:b/>
          <w:sz w:val="22"/>
          <w:szCs w:val="22"/>
        </w:rPr>
      </w:pPr>
      <w:r>
        <w:rPr>
          <w:rFonts w:ascii="Calibri" w:eastAsia="Calibri" w:hAnsi="Calibri" w:cs="Calibri"/>
          <w:b/>
          <w:sz w:val="22"/>
          <w:szCs w:val="22"/>
        </w:rPr>
        <w:t>Technical Evaluation</w:t>
      </w:r>
    </w:p>
    <w:p w14:paraId="4C35034C" w14:textId="77777777" w:rsidR="00FB7FFC" w:rsidRDefault="00FB7FFC">
      <w:pPr>
        <w:jc w:val="both"/>
        <w:rPr>
          <w:rFonts w:ascii="Calibri" w:eastAsia="Calibri" w:hAnsi="Calibri" w:cs="Calibri"/>
          <w:b/>
          <w:sz w:val="22"/>
          <w:szCs w:val="22"/>
        </w:rPr>
      </w:pPr>
    </w:p>
    <w:p w14:paraId="28CC507B" w14:textId="77777777"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Technical proposals will be evaluated based on their responsiveness to the service requirements /TORs listed in Section II and in accordance with the evaluation criteria below. </w:t>
      </w:r>
    </w:p>
    <w:p w14:paraId="17B4F6F9" w14:textId="77777777" w:rsidR="005D26B7" w:rsidRDefault="005D26B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4737F28" w14:textId="77777777" w:rsidR="005D26B7" w:rsidRPr="005D26B7" w:rsidRDefault="005D26B7" w:rsidP="005D26B7">
      <w:pPr>
        <w:overflowPunct w:val="0"/>
        <w:autoSpaceDE w:val="0"/>
        <w:autoSpaceDN w:val="0"/>
        <w:adjustRightInd w:val="0"/>
        <w:textAlignment w:val="baseline"/>
        <w:rPr>
          <w:sz w:val="22"/>
          <w:lang w:eastAsia="en-GB"/>
        </w:rPr>
      </w:pPr>
    </w:p>
    <w:tbl>
      <w:tblPr>
        <w:tblW w:w="10321"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3869"/>
        <w:gridCol w:w="1382"/>
        <w:gridCol w:w="1476"/>
        <w:gridCol w:w="1642"/>
        <w:gridCol w:w="1941"/>
        <w:gridCol w:w="11"/>
      </w:tblGrid>
      <w:tr w:rsidR="005D26B7" w:rsidRPr="005D26B7" w14:paraId="3B016706" w14:textId="77777777" w:rsidTr="00183799">
        <w:trPr>
          <w:trHeight w:val="782"/>
          <w:jc w:val="center"/>
        </w:trPr>
        <w:tc>
          <w:tcPr>
            <w:tcW w:w="3870" w:type="dxa"/>
            <w:tcBorders>
              <w:top w:val="single" w:sz="6" w:space="0" w:color="000080"/>
              <w:left w:val="single" w:sz="6" w:space="0" w:color="000080"/>
              <w:bottom w:val="single" w:sz="6" w:space="0" w:color="000080"/>
              <w:right w:val="single" w:sz="6" w:space="0" w:color="000080"/>
            </w:tcBorders>
            <w:shd w:val="clear" w:color="auto" w:fill="000080"/>
            <w:vAlign w:val="center"/>
          </w:tcPr>
          <w:p w14:paraId="2DE1ED0F" w14:textId="77777777" w:rsidR="005D26B7" w:rsidRPr="005D26B7" w:rsidRDefault="005D26B7" w:rsidP="005D26B7">
            <w:pPr>
              <w:overflowPunct w:val="0"/>
              <w:autoSpaceDE w:val="0"/>
              <w:autoSpaceDN w:val="0"/>
              <w:adjustRightInd w:val="0"/>
              <w:jc w:val="center"/>
              <w:textAlignment w:val="baseline"/>
              <w:rPr>
                <w:rFonts w:ascii="Calibri" w:eastAsia="Calibri" w:hAnsi="Calibri" w:cs="Calibri"/>
                <w:b/>
                <w:sz w:val="22"/>
                <w:lang w:eastAsia="en-GB"/>
              </w:rPr>
            </w:pPr>
            <w:r w:rsidRPr="005D26B7">
              <w:rPr>
                <w:rFonts w:ascii="Calibri" w:eastAsia="Calibri" w:hAnsi="Calibri" w:cs="Calibri"/>
                <w:b/>
                <w:sz w:val="22"/>
                <w:lang w:eastAsia="en-GB"/>
              </w:rPr>
              <w:t>Criteria</w:t>
            </w:r>
          </w:p>
        </w:tc>
        <w:tc>
          <w:tcPr>
            <w:tcW w:w="1382" w:type="dxa"/>
            <w:tcBorders>
              <w:top w:val="single" w:sz="6" w:space="0" w:color="000080"/>
              <w:left w:val="single" w:sz="6" w:space="0" w:color="000080"/>
              <w:bottom w:val="single" w:sz="6" w:space="0" w:color="000080"/>
              <w:right w:val="single" w:sz="6" w:space="0" w:color="000080"/>
            </w:tcBorders>
            <w:shd w:val="clear" w:color="auto" w:fill="000080"/>
            <w:vAlign w:val="center"/>
          </w:tcPr>
          <w:p w14:paraId="4F5035E2"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b/>
                <w:color w:val="FFFFFF"/>
                <w:sz w:val="22"/>
                <w:lang w:eastAsia="en-GB"/>
              </w:rPr>
            </w:pPr>
            <w:r w:rsidRPr="005D26B7">
              <w:rPr>
                <w:rFonts w:ascii="Calibri" w:eastAsia="Calibri" w:hAnsi="Calibri" w:cs="Calibri"/>
                <w:b/>
                <w:color w:val="FFFFFF"/>
                <w:sz w:val="22"/>
                <w:lang w:eastAsia="en-GB"/>
              </w:rPr>
              <w:t>[A] Maximum Points</w:t>
            </w:r>
          </w:p>
        </w:tc>
        <w:tc>
          <w:tcPr>
            <w:tcW w:w="1476" w:type="dxa"/>
            <w:tcBorders>
              <w:top w:val="single" w:sz="6" w:space="0" w:color="000080"/>
              <w:left w:val="single" w:sz="6" w:space="0" w:color="000080"/>
              <w:bottom w:val="single" w:sz="6" w:space="0" w:color="000080"/>
              <w:right w:val="single" w:sz="6" w:space="0" w:color="000080"/>
            </w:tcBorders>
            <w:shd w:val="clear" w:color="auto" w:fill="000080"/>
            <w:vAlign w:val="center"/>
          </w:tcPr>
          <w:p w14:paraId="53300C59"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b/>
                <w:color w:val="FFFFFF"/>
                <w:sz w:val="22"/>
                <w:lang w:eastAsia="en-GB"/>
              </w:rPr>
            </w:pPr>
            <w:r w:rsidRPr="005D26B7">
              <w:rPr>
                <w:rFonts w:ascii="Calibri" w:eastAsia="Calibri" w:hAnsi="Calibri" w:cs="Calibri"/>
                <w:b/>
                <w:color w:val="FFFFFF"/>
                <w:sz w:val="22"/>
                <w:lang w:eastAsia="en-GB"/>
              </w:rPr>
              <w:t>[B]</w:t>
            </w:r>
          </w:p>
          <w:p w14:paraId="755685B9"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b/>
                <w:color w:val="FFFFFF"/>
                <w:sz w:val="22"/>
                <w:lang w:eastAsia="en-GB"/>
              </w:rPr>
            </w:pPr>
            <w:r w:rsidRPr="005D26B7">
              <w:rPr>
                <w:rFonts w:ascii="Calibri" w:eastAsia="Calibri" w:hAnsi="Calibri" w:cs="Calibri"/>
                <w:b/>
                <w:color w:val="FFFFFF"/>
                <w:sz w:val="22"/>
                <w:lang w:eastAsia="en-GB"/>
              </w:rPr>
              <w:t>Points attained by the Bidder</w:t>
            </w:r>
          </w:p>
        </w:tc>
        <w:tc>
          <w:tcPr>
            <w:tcW w:w="1642" w:type="dxa"/>
            <w:tcBorders>
              <w:top w:val="single" w:sz="6" w:space="0" w:color="000080"/>
              <w:left w:val="single" w:sz="6" w:space="0" w:color="000080"/>
              <w:bottom w:val="single" w:sz="6" w:space="0" w:color="000080"/>
              <w:right w:val="single" w:sz="6" w:space="0" w:color="000080"/>
            </w:tcBorders>
            <w:shd w:val="clear" w:color="auto" w:fill="000080"/>
            <w:vAlign w:val="center"/>
          </w:tcPr>
          <w:p w14:paraId="135510C8"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b/>
                <w:color w:val="FFFFFF"/>
                <w:sz w:val="22"/>
                <w:lang w:eastAsia="en-GB"/>
              </w:rPr>
            </w:pPr>
            <w:r w:rsidRPr="005D26B7">
              <w:rPr>
                <w:rFonts w:ascii="Calibri" w:eastAsia="Calibri" w:hAnsi="Calibri" w:cs="Calibri"/>
                <w:b/>
                <w:color w:val="FFFFFF"/>
                <w:sz w:val="22"/>
                <w:lang w:eastAsia="en-GB"/>
              </w:rPr>
              <w:t>[C] Weighting %</w:t>
            </w:r>
          </w:p>
        </w:tc>
        <w:tc>
          <w:tcPr>
            <w:tcW w:w="1952" w:type="dxa"/>
            <w:gridSpan w:val="2"/>
            <w:tcBorders>
              <w:top w:val="single" w:sz="6" w:space="0" w:color="000080"/>
              <w:left w:val="single" w:sz="6" w:space="0" w:color="000080"/>
              <w:bottom w:val="single" w:sz="6" w:space="0" w:color="000080"/>
              <w:right w:val="single" w:sz="6" w:space="0" w:color="000080"/>
            </w:tcBorders>
            <w:shd w:val="clear" w:color="auto" w:fill="000080"/>
            <w:vAlign w:val="center"/>
          </w:tcPr>
          <w:p w14:paraId="417184D3"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b/>
                <w:color w:val="FFFFFF"/>
                <w:sz w:val="22"/>
                <w:lang w:eastAsia="en-GB"/>
              </w:rPr>
            </w:pPr>
            <w:r w:rsidRPr="005D26B7">
              <w:rPr>
                <w:rFonts w:ascii="Calibri" w:eastAsia="Calibri" w:hAnsi="Calibri" w:cs="Calibri"/>
                <w:b/>
                <w:color w:val="FFFFFF"/>
                <w:sz w:val="22"/>
                <w:lang w:eastAsia="en-GB"/>
              </w:rPr>
              <w:t>[B] x [C] = [D] Total Points</w:t>
            </w:r>
          </w:p>
        </w:tc>
      </w:tr>
      <w:tr w:rsidR="005D26B7" w:rsidRPr="005D26B7" w14:paraId="039D7A24" w14:textId="77777777" w:rsidTr="00183799">
        <w:trPr>
          <w:trHeight w:val="782"/>
          <w:jc w:val="center"/>
        </w:trPr>
        <w:tc>
          <w:tcPr>
            <w:tcW w:w="3870" w:type="dxa"/>
            <w:tcBorders>
              <w:top w:val="single" w:sz="6" w:space="0" w:color="000080"/>
              <w:left w:val="single" w:sz="6" w:space="0" w:color="000080"/>
              <w:bottom w:val="single" w:sz="6" w:space="0" w:color="000080"/>
              <w:right w:val="single" w:sz="6" w:space="0" w:color="000080"/>
            </w:tcBorders>
            <w:vAlign w:val="center"/>
          </w:tcPr>
          <w:p w14:paraId="3FDA18E3" w14:textId="77777777" w:rsidR="005D26B7" w:rsidRPr="005D26B7" w:rsidRDefault="005D26B7" w:rsidP="005D26B7">
            <w:pPr>
              <w:numPr>
                <w:ilvl w:val="0"/>
                <w:numId w:val="27"/>
              </w:num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b/>
                <w:color w:val="FFFFFF"/>
                <w:sz w:val="22"/>
                <w:lang w:eastAsia="en-GB"/>
              </w:rPr>
            </w:pPr>
            <w:r w:rsidRPr="005D26B7">
              <w:rPr>
                <w:rFonts w:ascii="Calibri" w:eastAsia="Calibri" w:hAnsi="Calibri" w:cs="Calibri"/>
                <w:b/>
                <w:color w:val="000000"/>
                <w:sz w:val="22"/>
                <w:lang w:eastAsia="en-GB"/>
              </w:rPr>
              <w:t>Technical approach and methodology – understanding nature and scope of work</w:t>
            </w:r>
          </w:p>
          <w:p w14:paraId="2CF98FC9" w14:textId="77777777" w:rsidR="005D26B7" w:rsidRPr="005D26B7" w:rsidRDefault="005D26B7" w:rsidP="005D26B7">
            <w:pPr>
              <w:overflowPunct w:val="0"/>
              <w:autoSpaceDE w:val="0"/>
              <w:autoSpaceDN w:val="0"/>
              <w:adjustRightInd w:val="0"/>
              <w:spacing w:line="276" w:lineRule="auto"/>
              <w:textAlignment w:val="baseline"/>
              <w:rPr>
                <w:rFonts w:ascii="Calibri" w:eastAsia="Calibri" w:hAnsi="Calibri" w:cs="Calibri"/>
                <w:sz w:val="22"/>
                <w:lang w:eastAsia="en-GB"/>
              </w:rPr>
            </w:pPr>
            <w:r w:rsidRPr="005D26B7">
              <w:rPr>
                <w:rFonts w:ascii="Arial" w:eastAsia="Arial" w:hAnsi="Arial" w:cs="Arial"/>
                <w:i/>
                <w:sz w:val="22"/>
                <w:lang w:eastAsia="en-GB"/>
              </w:rPr>
              <w:t>(Evaluation focuses on the vendor's understanding of the assignment and proposed methodology, including the design of a comprehensive Hackathon framework tailored to adolescent girls, integration of human-centered design and innovation approaches, proposed agenda, effective participant engagement strategies)</w:t>
            </w:r>
          </w:p>
        </w:tc>
        <w:tc>
          <w:tcPr>
            <w:tcW w:w="1382" w:type="dxa"/>
            <w:tcBorders>
              <w:top w:val="single" w:sz="6" w:space="0" w:color="000080"/>
              <w:left w:val="single" w:sz="6" w:space="0" w:color="000080"/>
              <w:bottom w:val="single" w:sz="6" w:space="0" w:color="000080"/>
              <w:right w:val="single" w:sz="6" w:space="0" w:color="000080"/>
            </w:tcBorders>
            <w:vAlign w:val="center"/>
          </w:tcPr>
          <w:p w14:paraId="7D0DEB41"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color w:val="000000"/>
                <w:sz w:val="22"/>
                <w:lang w:eastAsia="en-GB"/>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1A0729A2"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highlight w:val="yellow"/>
                <w:lang w:eastAsia="en-GB"/>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1FD4D9A3"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sz w:val="22"/>
                <w:lang w:eastAsia="en-GB"/>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43ADF504"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4"/>
                <w:szCs w:val="24"/>
                <w:highlight w:val="cyan"/>
                <w:lang w:eastAsia="en-GB"/>
              </w:rPr>
            </w:pPr>
          </w:p>
        </w:tc>
      </w:tr>
      <w:tr w:rsidR="005D26B7" w:rsidRPr="005D26B7" w14:paraId="44048CA3" w14:textId="77777777" w:rsidTr="00183799">
        <w:trPr>
          <w:trHeight w:val="782"/>
          <w:jc w:val="center"/>
        </w:trPr>
        <w:tc>
          <w:tcPr>
            <w:tcW w:w="3870" w:type="dxa"/>
            <w:tcBorders>
              <w:top w:val="single" w:sz="6" w:space="0" w:color="000080"/>
              <w:left w:val="single" w:sz="6" w:space="0" w:color="000080"/>
              <w:bottom w:val="single" w:sz="6" w:space="0" w:color="000080"/>
              <w:right w:val="single" w:sz="6" w:space="0" w:color="000080"/>
            </w:tcBorders>
            <w:vAlign w:val="center"/>
          </w:tcPr>
          <w:p w14:paraId="4B6368D5" w14:textId="77777777" w:rsidR="005D26B7" w:rsidRPr="005D26B7" w:rsidRDefault="005D26B7" w:rsidP="005D26B7">
            <w:pPr>
              <w:numPr>
                <w:ilvl w:val="0"/>
                <w:numId w:val="27"/>
              </w:num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b/>
                <w:color w:val="FFFFFF"/>
                <w:sz w:val="22"/>
                <w:lang w:eastAsia="en-GB"/>
              </w:rPr>
            </w:pPr>
            <w:r w:rsidRPr="005D26B7">
              <w:rPr>
                <w:rFonts w:ascii="Calibri" w:eastAsia="Calibri" w:hAnsi="Calibri" w:cs="Calibri"/>
                <w:b/>
                <w:color w:val="000000"/>
                <w:sz w:val="22"/>
                <w:lang w:eastAsia="en-GB"/>
              </w:rPr>
              <w:t xml:space="preserve">Implementation (work) plan and management plan </w:t>
            </w:r>
          </w:p>
          <w:p w14:paraId="3FB97E3C" w14:textId="77777777" w:rsidR="005D26B7" w:rsidRPr="005D26B7" w:rsidRDefault="005D26B7" w:rsidP="005D26B7">
            <w:pPr>
              <w:overflowPunct w:val="0"/>
              <w:autoSpaceDE w:val="0"/>
              <w:autoSpaceDN w:val="0"/>
              <w:adjustRightInd w:val="0"/>
              <w:spacing w:line="276" w:lineRule="auto"/>
              <w:textAlignment w:val="baseline"/>
              <w:rPr>
                <w:rFonts w:ascii="Calibri" w:eastAsia="Calibri" w:hAnsi="Calibri" w:cs="Calibri"/>
                <w:sz w:val="22"/>
                <w:lang w:eastAsia="en-GB"/>
              </w:rPr>
            </w:pPr>
            <w:r w:rsidRPr="005D26B7">
              <w:rPr>
                <w:rFonts w:ascii="Arial" w:eastAsia="Arial" w:hAnsi="Arial" w:cs="Arial"/>
                <w:i/>
                <w:sz w:val="22"/>
                <w:lang w:eastAsia="en-GB"/>
              </w:rPr>
              <w:t xml:space="preserve">(Evaluation assesses the clarity, feasibility, and comprehensiveness of the vendor's plan for executing all required activities and deliverables outlined in the </w:t>
            </w:r>
            <w:proofErr w:type="spellStart"/>
            <w:r w:rsidRPr="005D26B7">
              <w:rPr>
                <w:rFonts w:ascii="Arial" w:eastAsia="Arial" w:hAnsi="Arial" w:cs="Arial"/>
                <w:i/>
                <w:sz w:val="22"/>
                <w:lang w:eastAsia="en-GB"/>
              </w:rPr>
              <w:t>ToR</w:t>
            </w:r>
            <w:proofErr w:type="spellEnd"/>
            <w:r w:rsidRPr="005D26B7">
              <w:rPr>
                <w:rFonts w:ascii="Arial" w:eastAsia="Arial" w:hAnsi="Arial" w:cs="Arial"/>
                <w:i/>
                <w:sz w:val="22"/>
                <w:lang w:eastAsia="en-GB"/>
              </w:rPr>
              <w:t>, including participant onboarding and technical orientation, facilitating tailored and engaging sessions, organizing pitch sessions and feedback panels, managing virtual event logistics and technical support, executing the closing event and roundtable discussion, and conducting post-Hackathon evaluation and reporting, within the specified timeline.)</w:t>
            </w:r>
          </w:p>
        </w:tc>
        <w:tc>
          <w:tcPr>
            <w:tcW w:w="1382" w:type="dxa"/>
            <w:tcBorders>
              <w:top w:val="single" w:sz="6" w:space="0" w:color="000080"/>
              <w:left w:val="single" w:sz="6" w:space="0" w:color="000080"/>
              <w:bottom w:val="single" w:sz="6" w:space="0" w:color="000080"/>
              <w:right w:val="single" w:sz="6" w:space="0" w:color="000080"/>
            </w:tcBorders>
            <w:vAlign w:val="center"/>
          </w:tcPr>
          <w:p w14:paraId="4A2C88E1"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color w:val="000000"/>
                <w:sz w:val="22"/>
                <w:lang w:eastAsia="en-GB"/>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298C0BB6"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7CAA1523"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color w:val="000000"/>
                <w:sz w:val="22"/>
                <w:lang w:eastAsia="en-GB"/>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23F9DF9F"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4"/>
                <w:szCs w:val="24"/>
                <w:highlight w:val="cyan"/>
                <w:lang w:eastAsia="en-GB"/>
              </w:rPr>
            </w:pPr>
          </w:p>
        </w:tc>
      </w:tr>
      <w:tr w:rsidR="005D26B7" w:rsidRPr="005D26B7" w14:paraId="790B8957" w14:textId="77777777" w:rsidTr="00183799">
        <w:trPr>
          <w:trHeight w:val="782"/>
          <w:jc w:val="center"/>
        </w:trPr>
        <w:tc>
          <w:tcPr>
            <w:tcW w:w="3870" w:type="dxa"/>
            <w:tcBorders>
              <w:top w:val="single" w:sz="6" w:space="0" w:color="000080"/>
              <w:left w:val="single" w:sz="6" w:space="0" w:color="000080"/>
              <w:bottom w:val="single" w:sz="6" w:space="0" w:color="000080"/>
              <w:right w:val="single" w:sz="6" w:space="0" w:color="000080"/>
            </w:tcBorders>
            <w:vAlign w:val="center"/>
          </w:tcPr>
          <w:p w14:paraId="7D9413B1" w14:textId="77777777" w:rsidR="005D26B7" w:rsidRPr="005D26B7" w:rsidRDefault="005D26B7" w:rsidP="005D26B7">
            <w:pPr>
              <w:numPr>
                <w:ilvl w:val="0"/>
                <w:numId w:val="27"/>
              </w:num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b/>
                <w:color w:val="FFFFFF"/>
                <w:sz w:val="22"/>
                <w:lang w:eastAsia="en-GB"/>
              </w:rPr>
            </w:pPr>
            <w:r w:rsidRPr="005D26B7">
              <w:rPr>
                <w:rFonts w:ascii="Calibri" w:eastAsia="Calibri" w:hAnsi="Calibri" w:cs="Calibri"/>
                <w:b/>
                <w:color w:val="000000"/>
                <w:sz w:val="22"/>
                <w:lang w:eastAsia="en-GB"/>
              </w:rPr>
              <w:lastRenderedPageBreak/>
              <w:t>Specific experience and expertise relevant to the assignment</w:t>
            </w:r>
          </w:p>
          <w:p w14:paraId="34C45C45"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sz w:val="22"/>
                <w:lang w:eastAsia="en-GB"/>
              </w:rPr>
            </w:pPr>
            <w:r w:rsidRPr="005D26B7">
              <w:rPr>
                <w:rFonts w:ascii="Calibri" w:eastAsia="Calibri" w:hAnsi="Calibri" w:cs="Calibri"/>
                <w:sz w:val="22"/>
                <w:lang w:eastAsia="en-GB"/>
              </w:rPr>
              <w:t xml:space="preserve">* Proven experience in designing and implementing virtual hackathons, </w:t>
            </w:r>
            <w:proofErr w:type="spellStart"/>
            <w:r w:rsidRPr="005D26B7">
              <w:rPr>
                <w:rFonts w:ascii="Calibri" w:eastAsia="Calibri" w:hAnsi="Calibri" w:cs="Calibri"/>
                <w:sz w:val="22"/>
                <w:lang w:eastAsia="en-GB"/>
              </w:rPr>
              <w:t>ideathons</w:t>
            </w:r>
            <w:proofErr w:type="spellEnd"/>
            <w:r w:rsidRPr="005D26B7">
              <w:rPr>
                <w:rFonts w:ascii="Calibri" w:eastAsia="Calibri" w:hAnsi="Calibri" w:cs="Calibri"/>
                <w:sz w:val="22"/>
                <w:lang w:eastAsia="en-GB"/>
              </w:rPr>
              <w:t xml:space="preserve">, or innovation labs, particularly in the context of adolescent girls’ empowerment, gender equality, and youth-led initiatives. </w:t>
            </w:r>
          </w:p>
          <w:p w14:paraId="6C149D5A"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sz w:val="22"/>
                <w:lang w:eastAsia="en-GB"/>
              </w:rPr>
            </w:pPr>
            <w:r w:rsidRPr="005D26B7">
              <w:rPr>
                <w:rFonts w:ascii="Calibri" w:eastAsia="Calibri" w:hAnsi="Calibri" w:cs="Calibri"/>
                <w:sz w:val="22"/>
                <w:lang w:eastAsia="en-GB"/>
              </w:rPr>
              <w:t xml:space="preserve">* Demonstrated experience working in the Arab region, with a deep understanding of the socio-cultural context affecting adolescent girls. </w:t>
            </w:r>
          </w:p>
          <w:p w14:paraId="6DE5812D"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sz w:val="22"/>
                <w:lang w:eastAsia="en-GB"/>
              </w:rPr>
            </w:pPr>
            <w:r w:rsidRPr="005D26B7">
              <w:rPr>
                <w:rFonts w:ascii="Calibri" w:eastAsia="Calibri" w:hAnsi="Calibri" w:cs="Calibri"/>
                <w:sz w:val="22"/>
                <w:lang w:eastAsia="en-GB"/>
              </w:rPr>
              <w:t xml:space="preserve">* High familiarity and experience with the UNFPA mandate. </w:t>
            </w:r>
          </w:p>
          <w:p w14:paraId="18998260"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sz w:val="22"/>
                <w:lang w:eastAsia="en-GB"/>
              </w:rPr>
            </w:pPr>
            <w:r w:rsidRPr="005D26B7">
              <w:rPr>
                <w:rFonts w:ascii="Calibri" w:eastAsia="Calibri" w:hAnsi="Calibri" w:cs="Calibri"/>
                <w:sz w:val="22"/>
                <w:lang w:eastAsia="en-GB"/>
              </w:rPr>
              <w:t>* Review of examples of previous results and experience in related activities as requested in the application materials</w:t>
            </w:r>
          </w:p>
        </w:tc>
        <w:tc>
          <w:tcPr>
            <w:tcW w:w="1382" w:type="dxa"/>
            <w:tcBorders>
              <w:top w:val="single" w:sz="6" w:space="0" w:color="000080"/>
              <w:left w:val="single" w:sz="6" w:space="0" w:color="000080"/>
              <w:bottom w:val="single" w:sz="6" w:space="0" w:color="000080"/>
              <w:right w:val="single" w:sz="6" w:space="0" w:color="000080"/>
            </w:tcBorders>
            <w:vAlign w:val="center"/>
          </w:tcPr>
          <w:p w14:paraId="542B6D6C"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color w:val="000000"/>
                <w:sz w:val="22"/>
                <w:lang w:eastAsia="en-GB"/>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2111AC31"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3E07931E"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sz w:val="22"/>
                <w:lang w:eastAsia="en-GB"/>
              </w:rPr>
              <w:t>30</w:t>
            </w:r>
            <w:r w:rsidRPr="005D26B7">
              <w:rPr>
                <w:rFonts w:ascii="Calibri" w:eastAsia="Calibri" w:hAnsi="Calibri" w:cs="Calibri"/>
                <w:color w:val="000000"/>
                <w:sz w:val="22"/>
                <w:lang w:eastAsia="en-GB"/>
              </w:rPr>
              <w:t>%</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43A3AC08"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4"/>
                <w:szCs w:val="24"/>
                <w:highlight w:val="cyan"/>
                <w:lang w:eastAsia="en-GB"/>
              </w:rPr>
            </w:pPr>
          </w:p>
        </w:tc>
      </w:tr>
      <w:tr w:rsidR="005D26B7" w:rsidRPr="005D26B7" w14:paraId="3170EB71" w14:textId="77777777" w:rsidTr="00183799">
        <w:trPr>
          <w:trHeight w:val="782"/>
          <w:jc w:val="center"/>
        </w:trPr>
        <w:tc>
          <w:tcPr>
            <w:tcW w:w="3870" w:type="dxa"/>
            <w:tcBorders>
              <w:top w:val="single" w:sz="6" w:space="0" w:color="000080"/>
              <w:left w:val="single" w:sz="6" w:space="0" w:color="000080"/>
              <w:bottom w:val="single" w:sz="6" w:space="0" w:color="000080"/>
              <w:right w:val="single" w:sz="6" w:space="0" w:color="000080"/>
            </w:tcBorders>
            <w:vAlign w:val="center"/>
          </w:tcPr>
          <w:p w14:paraId="4AA0D806" w14:textId="77777777" w:rsidR="005D26B7" w:rsidRPr="005D26B7" w:rsidRDefault="005D26B7" w:rsidP="005D26B7">
            <w:pPr>
              <w:numPr>
                <w:ilvl w:val="0"/>
                <w:numId w:val="27"/>
              </w:num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b/>
                <w:color w:val="000000"/>
                <w:sz w:val="22"/>
                <w:lang w:eastAsia="en-GB"/>
              </w:rPr>
            </w:pPr>
            <w:r w:rsidRPr="005D26B7">
              <w:rPr>
                <w:rFonts w:ascii="Calibri" w:eastAsia="Calibri" w:hAnsi="Calibri" w:cs="Calibri"/>
                <w:b/>
                <w:sz w:val="22"/>
                <w:lang w:eastAsia="en-GB"/>
              </w:rPr>
              <w:t>Quality of Team and Organization</w:t>
            </w:r>
          </w:p>
          <w:p w14:paraId="178C3D1E" w14:textId="77777777" w:rsidR="005D26B7" w:rsidRPr="005D26B7" w:rsidRDefault="005D26B7" w:rsidP="005D26B7">
            <w:pPr>
              <w:overflowPunct w:val="0"/>
              <w:autoSpaceDE w:val="0"/>
              <w:autoSpaceDN w:val="0"/>
              <w:adjustRightInd w:val="0"/>
              <w:spacing w:line="276" w:lineRule="auto"/>
              <w:textAlignment w:val="baseline"/>
              <w:rPr>
                <w:rFonts w:ascii="Calibri" w:eastAsia="Calibri" w:hAnsi="Calibri" w:cs="Calibri"/>
                <w:b/>
                <w:sz w:val="22"/>
                <w:lang w:eastAsia="en-GB"/>
              </w:rPr>
            </w:pPr>
            <w:r w:rsidRPr="005D26B7">
              <w:rPr>
                <w:rFonts w:ascii="Arial" w:eastAsia="Arial" w:hAnsi="Arial" w:cs="Arial"/>
                <w:i/>
                <w:sz w:val="22"/>
                <w:lang w:eastAsia="en-GB"/>
              </w:rPr>
              <w:t xml:space="preserve">(Evaluation assesses the qualifications, </w:t>
            </w:r>
            <w:proofErr w:type="spellStart"/>
            <w:proofErr w:type="gramStart"/>
            <w:r w:rsidRPr="005D26B7">
              <w:rPr>
                <w:rFonts w:ascii="Arial" w:eastAsia="Arial" w:hAnsi="Arial" w:cs="Arial"/>
                <w:i/>
                <w:sz w:val="22"/>
                <w:lang w:eastAsia="en-GB"/>
              </w:rPr>
              <w:t>expertise,including</w:t>
            </w:r>
            <w:proofErr w:type="spellEnd"/>
            <w:proofErr w:type="gramEnd"/>
            <w:r w:rsidRPr="005D26B7">
              <w:rPr>
                <w:rFonts w:ascii="Arial" w:eastAsia="Arial" w:hAnsi="Arial" w:cs="Arial"/>
                <w:i/>
                <w:sz w:val="22"/>
                <w:lang w:eastAsia="en-GB"/>
              </w:rPr>
              <w:t xml:space="preserve"> demonstrated strong facilitation skills, ability to design and deliver interactive sessions, technical support capabilities, design expertise, and project management experience. This also considers the proposed team structure and relevant language skills (expert level in Arabic and/or English, with fluency in both being desirable).</w:t>
            </w:r>
          </w:p>
          <w:p w14:paraId="7A1160B1"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ind w:left="360"/>
              <w:textAlignment w:val="baseline"/>
              <w:rPr>
                <w:rFonts w:ascii="Calibri" w:eastAsia="Calibri" w:hAnsi="Calibri" w:cs="Calibri"/>
                <w:sz w:val="22"/>
                <w:highlight w:val="yellow"/>
                <w:lang w:eastAsia="en-GB"/>
              </w:rPr>
            </w:pPr>
          </w:p>
        </w:tc>
        <w:tc>
          <w:tcPr>
            <w:tcW w:w="1382" w:type="dxa"/>
            <w:tcBorders>
              <w:top w:val="single" w:sz="6" w:space="0" w:color="000080"/>
              <w:left w:val="single" w:sz="6" w:space="0" w:color="000080"/>
              <w:bottom w:val="single" w:sz="6" w:space="0" w:color="000080"/>
              <w:right w:val="single" w:sz="6" w:space="0" w:color="000080"/>
            </w:tcBorders>
            <w:vAlign w:val="center"/>
          </w:tcPr>
          <w:p w14:paraId="07B75A5E"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color w:val="000000"/>
                <w:sz w:val="22"/>
                <w:lang w:eastAsia="en-GB"/>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20128990"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023422BF"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color w:val="000000"/>
                <w:sz w:val="22"/>
                <w:lang w:eastAsia="en-GB"/>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2525AD2A"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4"/>
                <w:szCs w:val="24"/>
                <w:highlight w:val="cyan"/>
                <w:lang w:eastAsia="en-GB"/>
              </w:rPr>
            </w:pPr>
          </w:p>
        </w:tc>
      </w:tr>
      <w:tr w:rsidR="005D26B7" w:rsidRPr="005D26B7" w14:paraId="6BC1FA05" w14:textId="77777777" w:rsidTr="00183799">
        <w:trPr>
          <w:trHeight w:val="782"/>
          <w:jc w:val="center"/>
        </w:trPr>
        <w:tc>
          <w:tcPr>
            <w:tcW w:w="3870" w:type="dxa"/>
            <w:tcBorders>
              <w:top w:val="single" w:sz="6" w:space="0" w:color="000080"/>
              <w:left w:val="single" w:sz="6" w:space="0" w:color="000080"/>
              <w:bottom w:val="single" w:sz="6" w:space="0" w:color="000080"/>
              <w:right w:val="single" w:sz="6" w:space="0" w:color="000080"/>
            </w:tcBorders>
            <w:vAlign w:val="center"/>
          </w:tcPr>
          <w:p w14:paraId="54052DF5" w14:textId="77777777" w:rsidR="005D26B7" w:rsidRPr="005D26B7" w:rsidRDefault="005D26B7" w:rsidP="005D26B7">
            <w:pPr>
              <w:numPr>
                <w:ilvl w:val="0"/>
                <w:numId w:val="27"/>
              </w:numPr>
              <w:pBdr>
                <w:top w:val="nil"/>
                <w:left w:val="nil"/>
                <w:bottom w:val="nil"/>
                <w:right w:val="nil"/>
                <w:between w:val="nil"/>
              </w:pBdr>
              <w:overflowPunct w:val="0"/>
              <w:autoSpaceDE w:val="0"/>
              <w:autoSpaceDN w:val="0"/>
              <w:adjustRightInd w:val="0"/>
              <w:spacing w:before="60" w:after="60"/>
              <w:textAlignment w:val="baseline"/>
              <w:rPr>
                <w:rFonts w:ascii="Calibri" w:eastAsia="Calibri" w:hAnsi="Calibri" w:cs="Calibri"/>
                <w:b/>
                <w:color w:val="000000"/>
                <w:sz w:val="22"/>
                <w:lang w:eastAsia="en-GB"/>
              </w:rPr>
            </w:pPr>
            <w:r w:rsidRPr="005D26B7">
              <w:rPr>
                <w:rFonts w:ascii="Calibri" w:eastAsia="Calibri" w:hAnsi="Calibri" w:cs="Calibri"/>
                <w:b/>
                <w:sz w:val="22"/>
                <w:lang w:eastAsia="en-GB"/>
              </w:rPr>
              <w:t>Quality Management, Evaluation, and Reportin</w:t>
            </w:r>
            <w:r w:rsidRPr="005D26B7">
              <w:rPr>
                <w:rFonts w:ascii="Calibri" w:eastAsia="Calibri" w:hAnsi="Calibri" w:cs="Calibri"/>
                <w:b/>
                <w:color w:val="000000"/>
                <w:sz w:val="22"/>
                <w:lang w:eastAsia="en-GB"/>
              </w:rPr>
              <w:t>g</w:t>
            </w:r>
          </w:p>
          <w:p w14:paraId="65C0FD06" w14:textId="77777777" w:rsidR="005D26B7" w:rsidRPr="005D26B7" w:rsidRDefault="005D26B7" w:rsidP="005D26B7">
            <w:pPr>
              <w:overflowPunct w:val="0"/>
              <w:autoSpaceDE w:val="0"/>
              <w:autoSpaceDN w:val="0"/>
              <w:adjustRightInd w:val="0"/>
              <w:spacing w:line="276" w:lineRule="auto"/>
              <w:textAlignment w:val="baseline"/>
              <w:rPr>
                <w:rFonts w:ascii="Calibri" w:eastAsia="Calibri" w:hAnsi="Calibri" w:cs="Calibri"/>
                <w:sz w:val="22"/>
                <w:lang w:eastAsia="en-GB"/>
              </w:rPr>
            </w:pPr>
            <w:r w:rsidRPr="005D26B7">
              <w:rPr>
                <w:rFonts w:ascii="Arial" w:eastAsia="Arial" w:hAnsi="Arial" w:cs="Arial"/>
                <w:i/>
                <w:sz w:val="22"/>
                <w:lang w:eastAsia="en-GB"/>
              </w:rPr>
              <w:t xml:space="preserve">(Evaluation considers the vendor's approach to ensuring quality outcomes, participant satisfaction, robust evaluation processes (including participant feedback and performance analysis against criteria like innovation, feasibility, and gender-transformative impact), and delivering the required actionable final report featuring key </w:t>
            </w:r>
            <w:r w:rsidRPr="005D26B7">
              <w:rPr>
                <w:rFonts w:ascii="Arial" w:eastAsia="Arial" w:hAnsi="Arial" w:cs="Arial"/>
                <w:i/>
                <w:sz w:val="22"/>
                <w:lang w:eastAsia="en-GB"/>
              </w:rPr>
              <w:lastRenderedPageBreak/>
              <w:t>achievements, challenges, scalable solutions, policy recommendations, and an improvement framework.)</w:t>
            </w:r>
          </w:p>
        </w:tc>
        <w:tc>
          <w:tcPr>
            <w:tcW w:w="1382" w:type="dxa"/>
            <w:tcBorders>
              <w:top w:val="single" w:sz="6" w:space="0" w:color="000080"/>
              <w:left w:val="single" w:sz="6" w:space="0" w:color="000080"/>
              <w:bottom w:val="single" w:sz="6" w:space="0" w:color="000080"/>
              <w:right w:val="single" w:sz="6" w:space="0" w:color="000080"/>
            </w:tcBorders>
            <w:vAlign w:val="center"/>
          </w:tcPr>
          <w:p w14:paraId="37B7B409"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color w:val="000000"/>
                <w:sz w:val="22"/>
                <w:lang w:eastAsia="en-GB"/>
              </w:rPr>
              <w:lastRenderedPageBreak/>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1D82837B"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p>
        </w:tc>
        <w:tc>
          <w:tcPr>
            <w:tcW w:w="1642" w:type="dxa"/>
            <w:tcBorders>
              <w:top w:val="single" w:sz="6" w:space="0" w:color="000080"/>
              <w:left w:val="single" w:sz="6" w:space="0" w:color="000080"/>
              <w:bottom w:val="single" w:sz="6" w:space="0" w:color="000080"/>
              <w:right w:val="single" w:sz="6" w:space="0" w:color="000080"/>
            </w:tcBorders>
            <w:vAlign w:val="center"/>
          </w:tcPr>
          <w:p w14:paraId="32FAC0BA"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2"/>
                <w:lang w:eastAsia="en-GB"/>
              </w:rPr>
            </w:pPr>
            <w:r w:rsidRPr="005D26B7">
              <w:rPr>
                <w:rFonts w:ascii="Calibri" w:eastAsia="Calibri" w:hAnsi="Calibri" w:cs="Calibri"/>
                <w:sz w:val="22"/>
                <w:lang w:eastAsia="en-GB"/>
              </w:rPr>
              <w:t>1</w:t>
            </w:r>
            <w:r w:rsidRPr="005D26B7">
              <w:rPr>
                <w:rFonts w:ascii="Calibri" w:eastAsia="Calibri" w:hAnsi="Calibri" w:cs="Calibri"/>
                <w:color w:val="000000"/>
                <w:sz w:val="22"/>
                <w:lang w:eastAsia="en-GB"/>
              </w:rPr>
              <w:t>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58C07E81" w14:textId="77777777" w:rsidR="005D26B7" w:rsidRPr="005D26B7" w:rsidRDefault="005D26B7" w:rsidP="005D26B7">
            <w:pPr>
              <w:pBdr>
                <w:top w:val="nil"/>
                <w:left w:val="nil"/>
                <w:bottom w:val="nil"/>
                <w:right w:val="nil"/>
                <w:between w:val="nil"/>
              </w:pBdr>
              <w:overflowPunct w:val="0"/>
              <w:autoSpaceDE w:val="0"/>
              <w:autoSpaceDN w:val="0"/>
              <w:adjustRightInd w:val="0"/>
              <w:spacing w:before="60" w:after="60"/>
              <w:jc w:val="center"/>
              <w:textAlignment w:val="baseline"/>
              <w:rPr>
                <w:rFonts w:ascii="Calibri" w:eastAsia="Calibri" w:hAnsi="Calibri" w:cs="Calibri"/>
                <w:color w:val="000000"/>
                <w:sz w:val="24"/>
                <w:szCs w:val="24"/>
                <w:highlight w:val="cyan"/>
                <w:lang w:eastAsia="en-GB"/>
              </w:rPr>
            </w:pPr>
          </w:p>
        </w:tc>
      </w:tr>
      <w:tr w:rsidR="005D26B7" w:rsidRPr="005D26B7" w14:paraId="037C672B" w14:textId="77777777" w:rsidTr="00183799">
        <w:trPr>
          <w:gridAfter w:val="1"/>
          <w:wAfter w:w="11" w:type="dxa"/>
          <w:trHeight w:val="410"/>
          <w:jc w:val="center"/>
        </w:trPr>
        <w:tc>
          <w:tcPr>
            <w:tcW w:w="3870"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0BA185E2" w14:textId="77777777" w:rsidR="005D26B7" w:rsidRPr="005D26B7" w:rsidRDefault="005D26B7" w:rsidP="005D26B7">
            <w:pPr>
              <w:overflowPunct w:val="0"/>
              <w:autoSpaceDE w:val="0"/>
              <w:autoSpaceDN w:val="0"/>
              <w:adjustRightInd w:val="0"/>
              <w:spacing w:before="60" w:after="60"/>
              <w:jc w:val="right"/>
              <w:textAlignment w:val="baseline"/>
              <w:rPr>
                <w:rFonts w:ascii="Calibri" w:eastAsia="Calibri" w:hAnsi="Calibri" w:cs="Calibri"/>
                <w:sz w:val="22"/>
                <w:highlight w:val="yellow"/>
                <w:lang w:eastAsia="en-GB"/>
              </w:rPr>
            </w:pPr>
            <w:r w:rsidRPr="005D26B7">
              <w:rPr>
                <w:rFonts w:ascii="Calibri" w:eastAsia="Calibri" w:hAnsi="Calibri" w:cs="Calibri"/>
                <w:sz w:val="22"/>
                <w:highlight w:val="yellow"/>
                <w:lang w:eastAsia="en-GB"/>
              </w:rPr>
              <w:t>GRAND TOTAL ALL CRITERIA</w:t>
            </w:r>
          </w:p>
        </w:tc>
        <w:tc>
          <w:tcPr>
            <w:tcW w:w="1382"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4E99F083" w14:textId="77777777" w:rsidR="005D26B7" w:rsidRPr="005D26B7" w:rsidRDefault="005D26B7" w:rsidP="005D26B7">
            <w:pPr>
              <w:overflowPunct w:val="0"/>
              <w:autoSpaceDE w:val="0"/>
              <w:autoSpaceDN w:val="0"/>
              <w:adjustRightInd w:val="0"/>
              <w:spacing w:before="60" w:after="60"/>
              <w:jc w:val="center"/>
              <w:textAlignment w:val="baseline"/>
              <w:rPr>
                <w:rFonts w:ascii="Calibri" w:eastAsia="Calibri" w:hAnsi="Calibri" w:cs="Calibri"/>
                <w:sz w:val="22"/>
                <w:highlight w:val="yellow"/>
                <w:lang w:eastAsia="en-GB"/>
              </w:rPr>
            </w:pPr>
            <w:r w:rsidRPr="005D26B7">
              <w:rPr>
                <w:rFonts w:ascii="Calibri" w:eastAsia="Calibri" w:hAnsi="Calibri" w:cs="Calibri"/>
                <w:sz w:val="22"/>
                <w:highlight w:val="yellow"/>
                <w:lang w:eastAsia="en-GB"/>
              </w:rPr>
              <w:t>500</w:t>
            </w:r>
          </w:p>
        </w:tc>
        <w:tc>
          <w:tcPr>
            <w:tcW w:w="1476"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02ACC163" w14:textId="77777777" w:rsidR="005D26B7" w:rsidRPr="005D26B7" w:rsidRDefault="005D26B7" w:rsidP="005D26B7">
            <w:pPr>
              <w:overflowPunct w:val="0"/>
              <w:autoSpaceDE w:val="0"/>
              <w:autoSpaceDN w:val="0"/>
              <w:adjustRightInd w:val="0"/>
              <w:spacing w:before="60" w:after="60"/>
              <w:jc w:val="center"/>
              <w:textAlignment w:val="baseline"/>
              <w:rPr>
                <w:rFonts w:ascii="Calibri" w:eastAsia="Calibri" w:hAnsi="Calibri" w:cs="Calibri"/>
                <w:sz w:val="22"/>
                <w:highlight w:val="yellow"/>
                <w:lang w:eastAsia="en-GB"/>
              </w:rPr>
            </w:pPr>
          </w:p>
        </w:tc>
        <w:tc>
          <w:tcPr>
            <w:tcW w:w="1642"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3883A6BE" w14:textId="77777777" w:rsidR="005D26B7" w:rsidRPr="005D26B7" w:rsidRDefault="005D26B7" w:rsidP="005D26B7">
            <w:pPr>
              <w:overflowPunct w:val="0"/>
              <w:autoSpaceDE w:val="0"/>
              <w:autoSpaceDN w:val="0"/>
              <w:adjustRightInd w:val="0"/>
              <w:spacing w:before="60" w:after="60"/>
              <w:jc w:val="center"/>
              <w:textAlignment w:val="baseline"/>
              <w:rPr>
                <w:rFonts w:ascii="Calibri" w:eastAsia="Calibri" w:hAnsi="Calibri" w:cs="Calibri"/>
                <w:sz w:val="22"/>
                <w:highlight w:val="yellow"/>
                <w:lang w:eastAsia="en-GB"/>
              </w:rPr>
            </w:pPr>
            <w:r w:rsidRPr="005D26B7">
              <w:rPr>
                <w:rFonts w:ascii="Calibri" w:eastAsia="Calibri" w:hAnsi="Calibri" w:cs="Calibri"/>
                <w:sz w:val="22"/>
                <w:highlight w:val="yellow"/>
                <w:lang w:eastAsia="en-GB"/>
              </w:rPr>
              <w:t>100%</w:t>
            </w:r>
          </w:p>
        </w:tc>
        <w:tc>
          <w:tcPr>
            <w:tcW w:w="1941"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2DA08E36" w14:textId="77777777" w:rsidR="005D26B7" w:rsidRPr="005D26B7" w:rsidRDefault="005D26B7" w:rsidP="005D26B7">
            <w:pPr>
              <w:overflowPunct w:val="0"/>
              <w:autoSpaceDE w:val="0"/>
              <w:autoSpaceDN w:val="0"/>
              <w:adjustRightInd w:val="0"/>
              <w:spacing w:before="60" w:after="60"/>
              <w:jc w:val="center"/>
              <w:textAlignment w:val="baseline"/>
              <w:rPr>
                <w:rFonts w:ascii="Calibri" w:eastAsia="Calibri" w:hAnsi="Calibri" w:cs="Calibri"/>
                <w:sz w:val="24"/>
                <w:szCs w:val="24"/>
                <w:highlight w:val="cyan"/>
                <w:lang w:eastAsia="en-GB"/>
              </w:rPr>
            </w:pPr>
          </w:p>
        </w:tc>
      </w:tr>
    </w:tbl>
    <w:p w14:paraId="14211F1A"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F2DBAF4"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869F4FE" w14:textId="433411BC"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r w:rsidR="00FA430F">
        <w:rPr>
          <w:rFonts w:ascii="Calibri" w:eastAsia="Calibri" w:hAnsi="Calibri" w:cs="Calibri"/>
          <w:color w:val="000000"/>
          <w:sz w:val="22"/>
          <w:szCs w:val="22"/>
        </w:rPr>
        <w:t>following</w:t>
      </w:r>
      <w:r>
        <w:rPr>
          <w:rFonts w:ascii="Calibri" w:eastAsia="Calibri" w:hAnsi="Calibri" w:cs="Calibri"/>
          <w:color w:val="000000"/>
          <w:sz w:val="22"/>
          <w:szCs w:val="22"/>
        </w:rPr>
        <w:t xml:space="preserve"> scale will be used to ensure objective evaluation: </w:t>
      </w:r>
    </w:p>
    <w:p w14:paraId="63E85949"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fd"/>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5"/>
        <w:gridCol w:w="2045"/>
      </w:tblGrid>
      <w:tr w:rsidR="00FB7FFC" w14:paraId="0B8CE43C" w14:textId="77777777">
        <w:trPr>
          <w:jc w:val="center"/>
        </w:trPr>
        <w:tc>
          <w:tcPr>
            <w:tcW w:w="6505" w:type="dxa"/>
            <w:tcBorders>
              <w:top w:val="single" w:sz="6" w:space="0" w:color="000080"/>
              <w:left w:val="single" w:sz="6" w:space="0" w:color="000080"/>
              <w:bottom w:val="single" w:sz="6" w:space="0" w:color="000080"/>
              <w:right w:val="nil"/>
            </w:tcBorders>
            <w:shd w:val="clear" w:color="auto" w:fill="000080"/>
            <w:tcMar>
              <w:top w:w="0" w:type="dxa"/>
              <w:left w:w="108" w:type="dxa"/>
              <w:bottom w:w="0" w:type="dxa"/>
              <w:right w:w="108" w:type="dxa"/>
            </w:tcMar>
            <w:vAlign w:val="center"/>
          </w:tcPr>
          <w:p w14:paraId="63B63B61" w14:textId="77777777" w:rsidR="00FB7FFC" w:rsidRDefault="00000000">
            <w:pPr>
              <w:jc w:val="center"/>
              <w:rPr>
                <w:rFonts w:ascii="Calibri" w:eastAsia="Calibri" w:hAnsi="Calibri" w:cs="Calibri"/>
                <w:b/>
                <w:color w:val="F2F2F2"/>
                <w:sz w:val="22"/>
                <w:szCs w:val="22"/>
              </w:rPr>
            </w:pPr>
            <w:r>
              <w:rPr>
                <w:rFonts w:ascii="Calibri" w:eastAsia="Calibri" w:hAnsi="Calibri" w:cs="Calibri"/>
                <w:b/>
                <w:color w:val="F2F2F2"/>
                <w:sz w:val="22"/>
                <w:szCs w:val="22"/>
              </w:rPr>
              <w:t>Degree to which the Terms of Reference requirements are met based on evidence included in the Bid submitted</w:t>
            </w:r>
          </w:p>
        </w:tc>
        <w:tc>
          <w:tcPr>
            <w:tcW w:w="2045" w:type="dxa"/>
            <w:tcBorders>
              <w:top w:val="single" w:sz="6" w:space="0" w:color="000080"/>
              <w:left w:val="nil"/>
              <w:bottom w:val="single" w:sz="6" w:space="0" w:color="000080"/>
              <w:right w:val="single" w:sz="6" w:space="0" w:color="000080"/>
            </w:tcBorders>
            <w:shd w:val="clear" w:color="auto" w:fill="000080"/>
            <w:tcMar>
              <w:top w:w="0" w:type="dxa"/>
              <w:left w:w="108" w:type="dxa"/>
              <w:bottom w:w="0" w:type="dxa"/>
              <w:right w:w="108" w:type="dxa"/>
            </w:tcMar>
            <w:vAlign w:val="center"/>
          </w:tcPr>
          <w:p w14:paraId="6110EDB9" w14:textId="77777777" w:rsidR="00FB7FFC" w:rsidRDefault="00000000">
            <w:pPr>
              <w:jc w:val="center"/>
              <w:rPr>
                <w:rFonts w:ascii="Calibri" w:eastAsia="Calibri" w:hAnsi="Calibri" w:cs="Calibri"/>
                <w:b/>
                <w:color w:val="F2F2F2"/>
                <w:sz w:val="22"/>
                <w:szCs w:val="22"/>
              </w:rPr>
            </w:pPr>
            <w:r>
              <w:rPr>
                <w:rFonts w:ascii="Calibri" w:eastAsia="Calibri" w:hAnsi="Calibri" w:cs="Calibri"/>
                <w:b/>
                <w:color w:val="F2F2F2"/>
                <w:sz w:val="22"/>
                <w:szCs w:val="22"/>
              </w:rPr>
              <w:t xml:space="preserve">Points </w:t>
            </w:r>
          </w:p>
          <w:p w14:paraId="617CCB37" w14:textId="77777777" w:rsidR="00FB7FFC" w:rsidRDefault="00000000">
            <w:pPr>
              <w:jc w:val="center"/>
              <w:rPr>
                <w:rFonts w:ascii="Calibri" w:eastAsia="Calibri" w:hAnsi="Calibri" w:cs="Calibri"/>
                <w:b/>
                <w:color w:val="F2F2F2"/>
                <w:sz w:val="22"/>
                <w:szCs w:val="22"/>
              </w:rPr>
            </w:pPr>
            <w:r>
              <w:rPr>
                <w:rFonts w:ascii="Calibri" w:eastAsia="Calibri" w:hAnsi="Calibri" w:cs="Calibri"/>
                <w:b/>
                <w:color w:val="F2F2F2"/>
                <w:sz w:val="22"/>
                <w:szCs w:val="22"/>
              </w:rPr>
              <w:t>out of 100</w:t>
            </w:r>
          </w:p>
        </w:tc>
      </w:tr>
      <w:tr w:rsidR="00FB7FFC" w14:paraId="4D3391FF" w14:textId="77777777">
        <w:trPr>
          <w:trHeight w:val="395"/>
          <w:jc w:val="center"/>
        </w:trPr>
        <w:tc>
          <w:tcPr>
            <w:tcW w:w="6505" w:type="dxa"/>
            <w:tcBorders>
              <w:top w:val="single" w:sz="6" w:space="0" w:color="000080"/>
            </w:tcBorders>
            <w:tcMar>
              <w:top w:w="0" w:type="dxa"/>
              <w:left w:w="108" w:type="dxa"/>
              <w:bottom w:w="0" w:type="dxa"/>
              <w:right w:w="108" w:type="dxa"/>
            </w:tcMar>
            <w:vAlign w:val="center"/>
          </w:tcPr>
          <w:p w14:paraId="371C90D0" w14:textId="77777777" w:rsidR="00FB7FFC" w:rsidRDefault="00000000">
            <w:pPr>
              <w:rPr>
                <w:rFonts w:ascii="Calibri" w:eastAsia="Calibri" w:hAnsi="Calibri" w:cs="Calibri"/>
                <w:sz w:val="22"/>
                <w:szCs w:val="22"/>
              </w:rPr>
            </w:pPr>
            <w:r>
              <w:rPr>
                <w:rFonts w:ascii="Calibri" w:eastAsia="Calibri" w:hAnsi="Calibri" w:cs="Calibri"/>
                <w:sz w:val="22"/>
                <w:szCs w:val="22"/>
              </w:rPr>
              <w:t>Significantly exceeds the requirements</w:t>
            </w:r>
          </w:p>
        </w:tc>
        <w:tc>
          <w:tcPr>
            <w:tcW w:w="2045" w:type="dxa"/>
            <w:tcBorders>
              <w:top w:val="single" w:sz="6" w:space="0" w:color="000080"/>
            </w:tcBorders>
            <w:tcMar>
              <w:top w:w="0" w:type="dxa"/>
              <w:left w:w="108" w:type="dxa"/>
              <w:bottom w:w="0" w:type="dxa"/>
              <w:right w:w="108" w:type="dxa"/>
            </w:tcMar>
            <w:vAlign w:val="center"/>
          </w:tcPr>
          <w:p w14:paraId="5DEC4C2F" w14:textId="77777777" w:rsidR="00FB7FFC" w:rsidRDefault="00000000">
            <w:pPr>
              <w:jc w:val="center"/>
              <w:rPr>
                <w:rFonts w:ascii="Calibri" w:eastAsia="Calibri" w:hAnsi="Calibri" w:cs="Calibri"/>
                <w:sz w:val="22"/>
                <w:szCs w:val="22"/>
              </w:rPr>
            </w:pPr>
            <w:r>
              <w:rPr>
                <w:rFonts w:ascii="Calibri" w:eastAsia="Calibri" w:hAnsi="Calibri" w:cs="Calibri"/>
                <w:sz w:val="22"/>
                <w:szCs w:val="22"/>
              </w:rPr>
              <w:t>90 – 100</w:t>
            </w:r>
          </w:p>
        </w:tc>
      </w:tr>
      <w:tr w:rsidR="00FB7FFC" w14:paraId="3DBAFE67" w14:textId="77777777">
        <w:trPr>
          <w:trHeight w:val="548"/>
          <w:jc w:val="center"/>
        </w:trPr>
        <w:tc>
          <w:tcPr>
            <w:tcW w:w="6505" w:type="dxa"/>
            <w:tcMar>
              <w:top w:w="0" w:type="dxa"/>
              <w:left w:w="108" w:type="dxa"/>
              <w:bottom w:w="0" w:type="dxa"/>
              <w:right w:w="108" w:type="dxa"/>
            </w:tcMar>
            <w:vAlign w:val="center"/>
          </w:tcPr>
          <w:p w14:paraId="4E74C531" w14:textId="77777777" w:rsidR="00FB7FFC" w:rsidRDefault="00000000">
            <w:pPr>
              <w:rPr>
                <w:rFonts w:ascii="Calibri" w:eastAsia="Calibri" w:hAnsi="Calibri" w:cs="Calibri"/>
                <w:sz w:val="22"/>
                <w:szCs w:val="22"/>
              </w:rPr>
            </w:pPr>
            <w:r>
              <w:rPr>
                <w:rFonts w:ascii="Calibri" w:eastAsia="Calibri" w:hAnsi="Calibri" w:cs="Calibri"/>
                <w:sz w:val="22"/>
                <w:szCs w:val="22"/>
              </w:rPr>
              <w:t>Exceeds the requirements</w:t>
            </w:r>
          </w:p>
        </w:tc>
        <w:tc>
          <w:tcPr>
            <w:tcW w:w="2045" w:type="dxa"/>
            <w:tcMar>
              <w:top w:w="0" w:type="dxa"/>
              <w:left w:w="108" w:type="dxa"/>
              <w:bottom w:w="0" w:type="dxa"/>
              <w:right w:w="108" w:type="dxa"/>
            </w:tcMar>
            <w:vAlign w:val="center"/>
          </w:tcPr>
          <w:p w14:paraId="70BDD5AB" w14:textId="77777777" w:rsidR="00FB7FFC" w:rsidRDefault="00000000">
            <w:pPr>
              <w:jc w:val="center"/>
              <w:rPr>
                <w:rFonts w:ascii="Calibri" w:eastAsia="Calibri" w:hAnsi="Calibri" w:cs="Calibri"/>
                <w:sz w:val="22"/>
                <w:szCs w:val="22"/>
              </w:rPr>
            </w:pPr>
            <w:r>
              <w:rPr>
                <w:rFonts w:ascii="Calibri" w:eastAsia="Calibri" w:hAnsi="Calibri" w:cs="Calibri"/>
                <w:sz w:val="22"/>
                <w:szCs w:val="22"/>
              </w:rPr>
              <w:t xml:space="preserve">80 – 89 </w:t>
            </w:r>
          </w:p>
        </w:tc>
      </w:tr>
      <w:tr w:rsidR="00FB7FFC" w14:paraId="1EA5E251" w14:textId="77777777">
        <w:trPr>
          <w:trHeight w:val="503"/>
          <w:jc w:val="center"/>
        </w:trPr>
        <w:tc>
          <w:tcPr>
            <w:tcW w:w="6505" w:type="dxa"/>
            <w:tcMar>
              <w:top w:w="0" w:type="dxa"/>
              <w:left w:w="108" w:type="dxa"/>
              <w:bottom w:w="0" w:type="dxa"/>
              <w:right w:w="108" w:type="dxa"/>
            </w:tcMar>
            <w:vAlign w:val="center"/>
          </w:tcPr>
          <w:p w14:paraId="49BE83DE" w14:textId="77777777" w:rsidR="00FB7FFC" w:rsidRDefault="00000000">
            <w:pPr>
              <w:rPr>
                <w:rFonts w:ascii="Calibri" w:eastAsia="Calibri" w:hAnsi="Calibri" w:cs="Calibri"/>
                <w:sz w:val="22"/>
                <w:szCs w:val="22"/>
              </w:rPr>
            </w:pPr>
            <w:proofErr w:type="gramStart"/>
            <w:r>
              <w:rPr>
                <w:rFonts w:ascii="Calibri" w:eastAsia="Calibri" w:hAnsi="Calibri" w:cs="Calibri"/>
                <w:sz w:val="22"/>
                <w:szCs w:val="22"/>
              </w:rPr>
              <w:t>Meets</w:t>
            </w:r>
            <w:proofErr w:type="gramEnd"/>
            <w:r>
              <w:rPr>
                <w:rFonts w:ascii="Calibri" w:eastAsia="Calibri" w:hAnsi="Calibri" w:cs="Calibri"/>
                <w:sz w:val="22"/>
                <w:szCs w:val="22"/>
              </w:rPr>
              <w:t xml:space="preserve"> the requirements</w:t>
            </w:r>
          </w:p>
        </w:tc>
        <w:tc>
          <w:tcPr>
            <w:tcW w:w="2045" w:type="dxa"/>
            <w:tcMar>
              <w:top w:w="0" w:type="dxa"/>
              <w:left w:w="108" w:type="dxa"/>
              <w:bottom w:w="0" w:type="dxa"/>
              <w:right w:w="108" w:type="dxa"/>
            </w:tcMar>
            <w:vAlign w:val="center"/>
          </w:tcPr>
          <w:p w14:paraId="2CD5BC4F" w14:textId="77777777" w:rsidR="00FB7FFC" w:rsidRDefault="00000000">
            <w:pPr>
              <w:jc w:val="center"/>
              <w:rPr>
                <w:rFonts w:ascii="Calibri" w:eastAsia="Calibri" w:hAnsi="Calibri" w:cs="Calibri"/>
                <w:sz w:val="22"/>
                <w:szCs w:val="22"/>
              </w:rPr>
            </w:pPr>
            <w:r>
              <w:rPr>
                <w:rFonts w:ascii="Calibri" w:eastAsia="Calibri" w:hAnsi="Calibri" w:cs="Calibri"/>
                <w:sz w:val="22"/>
                <w:szCs w:val="22"/>
              </w:rPr>
              <w:t>70 – 79</w:t>
            </w:r>
          </w:p>
        </w:tc>
      </w:tr>
      <w:tr w:rsidR="00FB7FFC" w14:paraId="381F5354" w14:textId="77777777">
        <w:trPr>
          <w:trHeight w:val="476"/>
          <w:jc w:val="center"/>
        </w:trPr>
        <w:tc>
          <w:tcPr>
            <w:tcW w:w="6505" w:type="dxa"/>
            <w:tcMar>
              <w:top w:w="0" w:type="dxa"/>
              <w:left w:w="108" w:type="dxa"/>
              <w:bottom w:w="0" w:type="dxa"/>
              <w:right w:w="108" w:type="dxa"/>
            </w:tcMar>
            <w:vAlign w:val="center"/>
          </w:tcPr>
          <w:p w14:paraId="5CE7F911" w14:textId="77777777" w:rsidR="00FB7FFC" w:rsidRDefault="00000000">
            <w:pPr>
              <w:rPr>
                <w:rFonts w:ascii="Calibri" w:eastAsia="Calibri" w:hAnsi="Calibri" w:cs="Calibri"/>
                <w:sz w:val="22"/>
                <w:szCs w:val="22"/>
              </w:rPr>
            </w:pPr>
            <w:r>
              <w:rPr>
                <w:rFonts w:ascii="Calibri" w:eastAsia="Calibri" w:hAnsi="Calibri" w:cs="Calibri"/>
                <w:sz w:val="22"/>
                <w:szCs w:val="22"/>
              </w:rPr>
              <w:t>Partially meets the requirements</w:t>
            </w:r>
          </w:p>
        </w:tc>
        <w:tc>
          <w:tcPr>
            <w:tcW w:w="2045" w:type="dxa"/>
            <w:tcMar>
              <w:top w:w="0" w:type="dxa"/>
              <w:left w:w="108" w:type="dxa"/>
              <w:bottom w:w="0" w:type="dxa"/>
              <w:right w:w="108" w:type="dxa"/>
            </w:tcMar>
            <w:vAlign w:val="center"/>
          </w:tcPr>
          <w:p w14:paraId="4A4AF17E" w14:textId="77777777" w:rsidR="00FB7FFC" w:rsidRDefault="00000000">
            <w:pPr>
              <w:jc w:val="center"/>
              <w:rPr>
                <w:rFonts w:ascii="Calibri" w:eastAsia="Calibri" w:hAnsi="Calibri" w:cs="Calibri"/>
                <w:sz w:val="22"/>
                <w:szCs w:val="22"/>
              </w:rPr>
            </w:pPr>
            <w:r>
              <w:rPr>
                <w:rFonts w:ascii="Calibri" w:eastAsia="Calibri" w:hAnsi="Calibri" w:cs="Calibri"/>
                <w:sz w:val="22"/>
                <w:szCs w:val="22"/>
              </w:rPr>
              <w:t>1 – 69</w:t>
            </w:r>
          </w:p>
        </w:tc>
      </w:tr>
      <w:tr w:rsidR="00FB7FFC" w14:paraId="6C8C1BA9" w14:textId="77777777">
        <w:trPr>
          <w:trHeight w:val="613"/>
          <w:jc w:val="center"/>
        </w:trPr>
        <w:tc>
          <w:tcPr>
            <w:tcW w:w="6505" w:type="dxa"/>
            <w:tcMar>
              <w:top w:w="0" w:type="dxa"/>
              <w:left w:w="108" w:type="dxa"/>
              <w:bottom w:w="0" w:type="dxa"/>
              <w:right w:w="108" w:type="dxa"/>
            </w:tcMar>
            <w:vAlign w:val="center"/>
          </w:tcPr>
          <w:p w14:paraId="24CC8E37" w14:textId="77777777" w:rsidR="00FB7FFC" w:rsidRDefault="00000000">
            <w:pPr>
              <w:rPr>
                <w:rFonts w:ascii="Calibri" w:eastAsia="Calibri" w:hAnsi="Calibri" w:cs="Calibri"/>
                <w:sz w:val="22"/>
                <w:szCs w:val="22"/>
              </w:rPr>
            </w:pPr>
            <w:r>
              <w:rPr>
                <w:rFonts w:ascii="Calibri" w:eastAsia="Calibri" w:hAnsi="Calibri" w:cs="Calibri"/>
                <w:sz w:val="22"/>
                <w:szCs w:val="22"/>
              </w:rPr>
              <w:t>Does not meet the requirements or no information provided to assess compliance with the requirements</w:t>
            </w:r>
          </w:p>
        </w:tc>
        <w:tc>
          <w:tcPr>
            <w:tcW w:w="2045" w:type="dxa"/>
            <w:tcMar>
              <w:top w:w="0" w:type="dxa"/>
              <w:left w:w="108" w:type="dxa"/>
              <w:bottom w:w="0" w:type="dxa"/>
              <w:right w:w="108" w:type="dxa"/>
            </w:tcMar>
            <w:vAlign w:val="center"/>
          </w:tcPr>
          <w:p w14:paraId="56789F82" w14:textId="77777777" w:rsidR="00FB7FFC" w:rsidRDefault="00000000">
            <w:pPr>
              <w:jc w:val="center"/>
              <w:rPr>
                <w:rFonts w:ascii="Calibri" w:eastAsia="Calibri" w:hAnsi="Calibri" w:cs="Calibri"/>
                <w:sz w:val="22"/>
                <w:szCs w:val="22"/>
              </w:rPr>
            </w:pPr>
            <w:r>
              <w:rPr>
                <w:rFonts w:ascii="Calibri" w:eastAsia="Calibri" w:hAnsi="Calibri" w:cs="Calibri"/>
                <w:sz w:val="22"/>
                <w:szCs w:val="22"/>
              </w:rPr>
              <w:t>0</w:t>
            </w:r>
          </w:p>
        </w:tc>
      </w:tr>
    </w:tbl>
    <w:p w14:paraId="2A12366C" w14:textId="77777777" w:rsidR="00047E75" w:rsidRDefault="00047E7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rPr>
      </w:pPr>
    </w:p>
    <w:p w14:paraId="071F60F5" w14:textId="77777777" w:rsidR="00047E75" w:rsidRDefault="00047E7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rPr>
      </w:pPr>
    </w:p>
    <w:p w14:paraId="68B0F854" w14:textId="17BEA07C"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rPr>
      </w:pPr>
      <w:r>
        <w:rPr>
          <w:rFonts w:ascii="Calibri" w:eastAsia="Calibri" w:hAnsi="Calibri" w:cs="Calibri"/>
          <w:b/>
          <w:color w:val="000000"/>
          <w:sz w:val="22"/>
          <w:szCs w:val="22"/>
        </w:rPr>
        <w:t xml:space="preserve">Financial Evaluation </w:t>
      </w:r>
    </w:p>
    <w:p w14:paraId="68339B76" w14:textId="452A1256" w:rsidR="00FB7FFC"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Price quotes will be evaluated only for bidders whose technical proposals achieve a minimum score of </w:t>
      </w:r>
      <w:r w:rsidR="00820C59">
        <w:rPr>
          <w:rFonts w:ascii="Calibri" w:eastAsia="Calibri" w:hAnsi="Calibri" w:cs="Calibri"/>
          <w:color w:val="000000"/>
          <w:sz w:val="22"/>
          <w:szCs w:val="22"/>
        </w:rPr>
        <w:t>70</w:t>
      </w:r>
      <w:r>
        <w:rPr>
          <w:rFonts w:ascii="Calibri" w:eastAsia="Calibri" w:hAnsi="Calibri" w:cs="Calibri"/>
          <w:color w:val="000000"/>
          <w:sz w:val="22"/>
          <w:szCs w:val="22"/>
        </w:rPr>
        <w:t xml:space="preserve"> points in the technical evaluation. </w:t>
      </w:r>
    </w:p>
    <w:p w14:paraId="1EDFDBC1"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1BAE116" w14:textId="3E073D90" w:rsidR="00FB7FFC" w:rsidRDefault="00EE5A5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sidRPr="00EE5A50">
        <w:rPr>
          <w:rFonts w:ascii="Calibri" w:eastAsia="Calibri" w:hAnsi="Calibri" w:cs="Calibri"/>
          <w:color w:val="000000"/>
          <w:sz w:val="22"/>
          <w:szCs w:val="22"/>
        </w:rPr>
        <w:t>Price quotes will be evaluated based on alignment with the price quote form. The maximum number of points for the price quote is 100, which will be allocated to the lowest total price provided in the quotation or based on the specific formula indicated in the TORs. All other price quotes will receive points in inverse proportion according to the following formula:</w:t>
      </w:r>
    </w:p>
    <w:p w14:paraId="21026BF4" w14:textId="77777777" w:rsidR="00EE5A50" w:rsidRDefault="00EE5A5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4"/>
          <w:szCs w:val="24"/>
        </w:rPr>
      </w:pPr>
    </w:p>
    <w:tbl>
      <w:tblPr>
        <w:tblStyle w:val="afe"/>
        <w:tblW w:w="7094"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1977"/>
        <w:gridCol w:w="2325"/>
        <w:gridCol w:w="2792"/>
      </w:tblGrid>
      <w:tr w:rsidR="00FB7FFC" w14:paraId="525BB143" w14:textId="77777777">
        <w:trPr>
          <w:trHeight w:val="319"/>
          <w:jc w:val="center"/>
        </w:trPr>
        <w:tc>
          <w:tcPr>
            <w:tcW w:w="1977" w:type="dxa"/>
            <w:vMerge w:val="restart"/>
            <w:vAlign w:val="center"/>
          </w:tcPr>
          <w:p w14:paraId="4959C516" w14:textId="77777777" w:rsidR="00FB7FFC" w:rsidRDefault="00000000">
            <w:pPr>
              <w:tabs>
                <w:tab w:val="left" w:pos="-1080"/>
              </w:tabs>
              <w:jc w:val="both"/>
              <w:rPr>
                <w:rFonts w:ascii="Calibri" w:eastAsia="Calibri" w:hAnsi="Calibri" w:cs="Calibri"/>
                <w:sz w:val="22"/>
                <w:szCs w:val="22"/>
              </w:rPr>
            </w:pPr>
            <w:r>
              <w:rPr>
                <w:rFonts w:ascii="Calibri" w:eastAsia="Calibri" w:hAnsi="Calibri" w:cs="Calibri"/>
                <w:sz w:val="22"/>
                <w:szCs w:val="22"/>
              </w:rPr>
              <w:t>Financial score =</w:t>
            </w:r>
          </w:p>
        </w:tc>
        <w:tc>
          <w:tcPr>
            <w:tcW w:w="2325" w:type="dxa"/>
          </w:tcPr>
          <w:p w14:paraId="13EAAA65" w14:textId="77777777" w:rsidR="00FB7FFC" w:rsidRDefault="00000000">
            <w:pPr>
              <w:tabs>
                <w:tab w:val="left" w:pos="-1080"/>
              </w:tabs>
              <w:jc w:val="center"/>
              <w:rPr>
                <w:rFonts w:ascii="Calibri" w:eastAsia="Calibri" w:hAnsi="Calibri" w:cs="Calibri"/>
                <w:sz w:val="22"/>
                <w:szCs w:val="22"/>
              </w:rPr>
            </w:pPr>
            <w:r>
              <w:rPr>
                <w:rFonts w:ascii="Calibri" w:eastAsia="Calibri" w:hAnsi="Calibri" w:cs="Calibri"/>
                <w:sz w:val="22"/>
                <w:szCs w:val="22"/>
              </w:rPr>
              <w:t>Lowest quote ($)</w:t>
            </w:r>
          </w:p>
        </w:tc>
        <w:tc>
          <w:tcPr>
            <w:tcW w:w="2792" w:type="dxa"/>
            <w:vMerge w:val="restart"/>
            <w:vAlign w:val="center"/>
          </w:tcPr>
          <w:p w14:paraId="2C97B085" w14:textId="77777777" w:rsidR="00FB7FFC" w:rsidRDefault="00000000">
            <w:pPr>
              <w:tabs>
                <w:tab w:val="left" w:pos="-1080"/>
              </w:tabs>
              <w:jc w:val="both"/>
              <w:rPr>
                <w:rFonts w:ascii="Calibri" w:eastAsia="Calibri" w:hAnsi="Calibri" w:cs="Calibri"/>
                <w:sz w:val="22"/>
                <w:szCs w:val="22"/>
              </w:rPr>
            </w:pPr>
            <w:r>
              <w:rPr>
                <w:rFonts w:ascii="Calibri" w:eastAsia="Calibri" w:hAnsi="Calibri" w:cs="Calibri"/>
                <w:sz w:val="22"/>
                <w:szCs w:val="22"/>
              </w:rPr>
              <w:t>X 100 (Maximum score)</w:t>
            </w:r>
          </w:p>
        </w:tc>
      </w:tr>
      <w:tr w:rsidR="00FB7FFC" w14:paraId="3B805968" w14:textId="77777777">
        <w:trPr>
          <w:trHeight w:val="170"/>
          <w:jc w:val="center"/>
        </w:trPr>
        <w:tc>
          <w:tcPr>
            <w:tcW w:w="1977" w:type="dxa"/>
            <w:vMerge/>
            <w:vAlign w:val="center"/>
          </w:tcPr>
          <w:p w14:paraId="22AC341A" w14:textId="77777777" w:rsidR="00FB7FFC" w:rsidRDefault="00FB7FFC">
            <w:pPr>
              <w:widowControl w:val="0"/>
              <w:pBdr>
                <w:top w:val="nil"/>
                <w:left w:val="nil"/>
                <w:bottom w:val="nil"/>
                <w:right w:val="nil"/>
                <w:between w:val="nil"/>
              </w:pBdr>
              <w:spacing w:line="276" w:lineRule="auto"/>
              <w:rPr>
                <w:rFonts w:ascii="Calibri" w:eastAsia="Calibri" w:hAnsi="Calibri" w:cs="Calibri"/>
                <w:sz w:val="22"/>
                <w:szCs w:val="22"/>
              </w:rPr>
            </w:pPr>
          </w:p>
        </w:tc>
        <w:tc>
          <w:tcPr>
            <w:tcW w:w="2325" w:type="dxa"/>
          </w:tcPr>
          <w:p w14:paraId="43579E57" w14:textId="77777777" w:rsidR="00FB7FFC" w:rsidRDefault="00000000">
            <w:pPr>
              <w:tabs>
                <w:tab w:val="left" w:pos="-1080"/>
              </w:tabs>
              <w:jc w:val="center"/>
              <w:rPr>
                <w:rFonts w:ascii="Calibri" w:eastAsia="Calibri" w:hAnsi="Calibri" w:cs="Calibri"/>
                <w:sz w:val="22"/>
                <w:szCs w:val="22"/>
              </w:rPr>
            </w:pPr>
            <w:r>
              <w:rPr>
                <w:rFonts w:ascii="Calibri" w:eastAsia="Calibri" w:hAnsi="Calibri" w:cs="Calibri"/>
                <w:sz w:val="22"/>
                <w:szCs w:val="22"/>
              </w:rPr>
              <w:t>Quote being scored ($)</w:t>
            </w:r>
          </w:p>
        </w:tc>
        <w:tc>
          <w:tcPr>
            <w:tcW w:w="2792" w:type="dxa"/>
            <w:vMerge/>
            <w:vAlign w:val="center"/>
          </w:tcPr>
          <w:p w14:paraId="136241BB" w14:textId="77777777" w:rsidR="00FB7FFC" w:rsidRDefault="00FB7FFC">
            <w:pPr>
              <w:widowControl w:val="0"/>
              <w:pBdr>
                <w:top w:val="nil"/>
                <w:left w:val="nil"/>
                <w:bottom w:val="nil"/>
                <w:right w:val="nil"/>
                <w:between w:val="nil"/>
              </w:pBdr>
              <w:spacing w:line="276" w:lineRule="auto"/>
              <w:rPr>
                <w:rFonts w:ascii="Calibri" w:eastAsia="Calibri" w:hAnsi="Calibri" w:cs="Calibri"/>
                <w:sz w:val="22"/>
                <w:szCs w:val="22"/>
              </w:rPr>
            </w:pPr>
          </w:p>
        </w:tc>
      </w:tr>
    </w:tbl>
    <w:p w14:paraId="45F2C6A5" w14:textId="77777777" w:rsidR="00FB7FFC" w:rsidRDefault="00000000">
      <w:pPr>
        <w:pStyle w:val="Heading2"/>
        <w:keepLines/>
        <w:spacing w:before="200"/>
        <w:jc w:val="left"/>
        <w:rPr>
          <w:rFonts w:ascii="Calibri" w:eastAsia="Calibri" w:hAnsi="Calibri" w:cs="Calibri"/>
        </w:rPr>
      </w:pPr>
      <w:bookmarkStart w:id="8" w:name="_heading=h.30j0zll" w:colFirst="0" w:colLast="0"/>
      <w:bookmarkEnd w:id="8"/>
      <w:r>
        <w:rPr>
          <w:rFonts w:ascii="Calibri" w:eastAsia="Calibri" w:hAnsi="Calibri" w:cs="Calibri"/>
        </w:rPr>
        <w:t>Total score</w:t>
      </w:r>
    </w:p>
    <w:p w14:paraId="0DBB75F2" w14:textId="77777777" w:rsidR="00FB7FFC" w:rsidRDefault="0000000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The total score for each proposal will be the weighted sum of the technical score and the financial score.  The maximum total score is 100 points.</w:t>
      </w:r>
    </w:p>
    <w:p w14:paraId="045B19D6" w14:textId="77777777" w:rsidR="00FB7FFC" w:rsidRDefault="00FB7FFC" w:rsidP="00EE5A5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tbl>
      <w:tblPr>
        <w:tblStyle w:val="aff"/>
        <w:tblW w:w="6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3"/>
      </w:tblGrid>
      <w:tr w:rsidR="00FB7FFC" w14:paraId="7652A854" w14:textId="77777777">
        <w:trPr>
          <w:trHeight w:val="547"/>
          <w:jc w:val="center"/>
        </w:trPr>
        <w:tc>
          <w:tcPr>
            <w:tcW w:w="6523" w:type="dxa"/>
            <w:vAlign w:val="center"/>
          </w:tcPr>
          <w:p w14:paraId="35FAEC94" w14:textId="7A287A67" w:rsidR="00FB7FFC" w:rsidRDefault="00000000" w:rsidP="009463E9">
            <w:pPr>
              <w:tabs>
                <w:tab w:val="left" w:pos="-1080"/>
              </w:tabs>
              <w:spacing w:line="360" w:lineRule="auto"/>
              <w:jc w:val="center"/>
              <w:rPr>
                <w:rFonts w:ascii="Calibri" w:eastAsia="Calibri" w:hAnsi="Calibri" w:cs="Calibri"/>
                <w:sz w:val="22"/>
                <w:szCs w:val="22"/>
              </w:rPr>
            </w:pPr>
            <w:r>
              <w:rPr>
                <w:rFonts w:ascii="Calibri" w:eastAsia="Calibri" w:hAnsi="Calibri" w:cs="Calibri"/>
                <w:sz w:val="22"/>
                <w:szCs w:val="22"/>
              </w:rPr>
              <w:t xml:space="preserve">Total </w:t>
            </w:r>
            <w:r w:rsidRPr="009463E9">
              <w:rPr>
                <w:rFonts w:ascii="Calibri" w:eastAsia="Calibri" w:hAnsi="Calibri" w:cs="Calibri"/>
                <w:sz w:val="22"/>
                <w:szCs w:val="22"/>
              </w:rPr>
              <w:t>score = 70</w:t>
            </w:r>
            <w:r w:rsidR="009463E9">
              <w:rPr>
                <w:rFonts w:ascii="Calibri" w:eastAsia="Calibri" w:hAnsi="Calibri" w:cs="Calibri"/>
                <w:sz w:val="22"/>
                <w:szCs w:val="22"/>
              </w:rPr>
              <w:t xml:space="preserve"> </w:t>
            </w:r>
            <w:r w:rsidRPr="009463E9">
              <w:rPr>
                <w:rFonts w:ascii="Calibri" w:eastAsia="Calibri" w:hAnsi="Calibri" w:cs="Calibri"/>
                <w:sz w:val="22"/>
                <w:szCs w:val="22"/>
              </w:rPr>
              <w:t>%</w:t>
            </w:r>
            <w:r w:rsidR="009463E9" w:rsidRPr="009463E9">
              <w:rPr>
                <w:rFonts w:ascii="Calibri" w:eastAsia="Calibri" w:hAnsi="Calibri" w:cs="Calibri"/>
                <w:sz w:val="22"/>
                <w:szCs w:val="22"/>
              </w:rPr>
              <w:t xml:space="preserve"> </w:t>
            </w:r>
            <w:r w:rsidRPr="009463E9">
              <w:rPr>
                <w:rFonts w:ascii="Calibri" w:eastAsia="Calibri" w:hAnsi="Calibri" w:cs="Calibri"/>
                <w:sz w:val="22"/>
                <w:szCs w:val="22"/>
              </w:rPr>
              <w:t xml:space="preserve">Technical score + </w:t>
            </w:r>
            <w:r w:rsidR="009463E9" w:rsidRPr="009463E9">
              <w:rPr>
                <w:rFonts w:ascii="Calibri" w:eastAsia="Calibri" w:hAnsi="Calibri" w:cs="Calibri"/>
                <w:sz w:val="22"/>
                <w:szCs w:val="22"/>
              </w:rPr>
              <w:t>30</w:t>
            </w:r>
            <w:r w:rsidR="009463E9">
              <w:rPr>
                <w:rFonts w:ascii="Calibri" w:eastAsia="Calibri" w:hAnsi="Calibri" w:cs="Calibri"/>
                <w:sz w:val="22"/>
                <w:szCs w:val="22"/>
              </w:rPr>
              <w:t xml:space="preserve"> </w:t>
            </w:r>
            <w:r w:rsidR="009463E9" w:rsidRPr="009463E9">
              <w:rPr>
                <w:rFonts w:ascii="Calibri" w:eastAsia="Calibri" w:hAnsi="Calibri" w:cs="Calibri"/>
                <w:sz w:val="22"/>
                <w:szCs w:val="22"/>
              </w:rPr>
              <w:t>%</w:t>
            </w:r>
            <w:r w:rsidR="009463E9">
              <w:rPr>
                <w:rFonts w:ascii="Calibri" w:eastAsia="Calibri" w:hAnsi="Calibri" w:cs="Calibri"/>
                <w:sz w:val="22"/>
                <w:szCs w:val="22"/>
              </w:rPr>
              <w:t xml:space="preserve"> </w:t>
            </w:r>
            <w:r w:rsidR="009463E9" w:rsidRPr="009463E9">
              <w:rPr>
                <w:rFonts w:ascii="Calibri" w:eastAsia="Calibri" w:hAnsi="Calibri" w:cs="Calibri"/>
                <w:sz w:val="22"/>
                <w:szCs w:val="22"/>
              </w:rPr>
              <w:t>Financial</w:t>
            </w:r>
            <w:r w:rsidRPr="009463E9">
              <w:rPr>
                <w:rFonts w:ascii="Calibri" w:eastAsia="Calibri" w:hAnsi="Calibri" w:cs="Calibri"/>
                <w:sz w:val="22"/>
                <w:szCs w:val="22"/>
              </w:rPr>
              <w:t xml:space="preserve"> score</w:t>
            </w:r>
          </w:p>
        </w:tc>
      </w:tr>
    </w:tbl>
    <w:p w14:paraId="5C10920E"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02C00087"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proofErr w:type="gramStart"/>
      <w:r>
        <w:rPr>
          <w:rFonts w:ascii="Calibri" w:eastAsia="Calibri" w:hAnsi="Calibri" w:cs="Calibri"/>
          <w:b/>
          <w:color w:val="000000"/>
          <w:sz w:val="22"/>
          <w:szCs w:val="22"/>
        </w:rPr>
        <w:t>Award Criteria</w:t>
      </w:r>
      <w:proofErr w:type="gramEnd"/>
      <w:r>
        <w:rPr>
          <w:rFonts w:ascii="Calibri" w:eastAsia="Calibri" w:hAnsi="Calibri" w:cs="Calibri"/>
          <w:b/>
          <w:color w:val="000000"/>
          <w:sz w:val="22"/>
          <w:szCs w:val="22"/>
        </w:rPr>
        <w:t xml:space="preserve"> </w:t>
      </w:r>
    </w:p>
    <w:p w14:paraId="1AE0DB90" w14:textId="35DAC521" w:rsidR="00FB7FFC" w:rsidRDefault="00EE5A5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sidRPr="00EE5A50">
        <w:rPr>
          <w:rFonts w:ascii="Calibri" w:eastAsia="Calibri" w:hAnsi="Calibri" w:cs="Calibri"/>
          <w:color w:val="000000"/>
          <w:sz w:val="22"/>
          <w:szCs w:val="22"/>
        </w:rPr>
        <w:t xml:space="preserve">In case of a satisfactory result from the evaluation process, UNFPA intends to award a Purchase Order (PO) to the Bidder(s) that obtain the highest total </w:t>
      </w:r>
      <w:r w:rsidR="00047E75" w:rsidRPr="00EE5A50">
        <w:rPr>
          <w:rFonts w:ascii="Calibri" w:eastAsia="Calibri" w:hAnsi="Calibri" w:cs="Calibri"/>
          <w:color w:val="000000"/>
          <w:sz w:val="22"/>
          <w:szCs w:val="22"/>
        </w:rPr>
        <w:t>score.</w:t>
      </w:r>
    </w:p>
    <w:p w14:paraId="1E340AA0" w14:textId="77777777" w:rsidR="008230B7" w:rsidRDefault="008230B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F53F6B6" w14:textId="77777777" w:rsidR="00FB7FFC" w:rsidRDefault="00FB7FFC">
      <w:pPr>
        <w:rPr>
          <w:rFonts w:ascii="Calibri" w:eastAsia="Calibri" w:hAnsi="Calibri" w:cs="Calibri"/>
          <w:sz w:val="22"/>
          <w:szCs w:val="22"/>
        </w:rPr>
      </w:pPr>
    </w:p>
    <w:p w14:paraId="132C74F8"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Right to Vary Requirements at Time of Award </w:t>
      </w:r>
    </w:p>
    <w:p w14:paraId="2B900132" w14:textId="06EDBB83" w:rsidR="00FB7FFC" w:rsidRDefault="0000000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UNFPA reserves the right at the time of </w:t>
      </w:r>
      <w:r w:rsidR="00047E75">
        <w:rPr>
          <w:rFonts w:ascii="Calibri" w:eastAsia="Calibri" w:hAnsi="Calibri" w:cs="Calibri"/>
          <w:color w:val="000000"/>
          <w:sz w:val="22"/>
          <w:szCs w:val="22"/>
        </w:rPr>
        <w:t>the award</w:t>
      </w:r>
      <w:r>
        <w:rPr>
          <w:rFonts w:ascii="Calibri" w:eastAsia="Calibri" w:hAnsi="Calibri" w:cs="Calibri"/>
          <w:color w:val="000000"/>
          <w:sz w:val="22"/>
          <w:szCs w:val="22"/>
        </w:rPr>
        <w:t xml:space="preserve"> of contract to increase or decrease by up to 20% the volume of services specified in this RFQ without any change in unit prices or other terms and conditions.</w:t>
      </w:r>
    </w:p>
    <w:p w14:paraId="4E8AB05B"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399C810E"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Payment Terms</w:t>
      </w:r>
    </w:p>
    <w:p w14:paraId="440FC270" w14:textId="77777777" w:rsidR="00FB7FFC" w:rsidRDefault="0000000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UNFPA payment terms are </w:t>
      </w:r>
      <w:proofErr w:type="gramStart"/>
      <w:r>
        <w:rPr>
          <w:rFonts w:ascii="Calibri" w:eastAsia="Calibri" w:hAnsi="Calibri" w:cs="Calibri"/>
          <w:color w:val="000000"/>
          <w:sz w:val="22"/>
          <w:szCs w:val="22"/>
        </w:rPr>
        <w:t>net</w:t>
      </w:r>
      <w:proofErr w:type="gramEnd"/>
      <w:r>
        <w:rPr>
          <w:rFonts w:ascii="Calibri" w:eastAsia="Calibri" w:hAnsi="Calibri" w:cs="Calibri"/>
          <w:color w:val="000000"/>
          <w:sz w:val="22"/>
          <w:szCs w:val="22"/>
        </w:rPr>
        <w:t xml:space="preserve"> 30 days upon receipt of invoice and delivery/acceptance of the milestone deliverables linked to payment as specified in the contract.</w:t>
      </w:r>
    </w:p>
    <w:p w14:paraId="2BA3200D" w14:textId="77777777" w:rsidR="00FB7FFC" w:rsidRDefault="00FB7FFC">
      <w:pPr>
        <w:pBdr>
          <w:top w:val="nil"/>
          <w:left w:val="nil"/>
          <w:bottom w:val="nil"/>
          <w:right w:val="nil"/>
          <w:between w:val="nil"/>
        </w:pBdr>
        <w:tabs>
          <w:tab w:val="left" w:pos="851"/>
        </w:tabs>
        <w:spacing w:line="276" w:lineRule="auto"/>
        <w:ind w:hanging="720"/>
        <w:jc w:val="both"/>
        <w:rPr>
          <w:rFonts w:ascii="Calibri" w:eastAsia="Calibri" w:hAnsi="Calibri" w:cs="Calibri"/>
          <w:color w:val="000000"/>
          <w:sz w:val="22"/>
          <w:szCs w:val="22"/>
        </w:rPr>
      </w:pPr>
    </w:p>
    <w:p w14:paraId="2C1152A3" w14:textId="77777777" w:rsidR="00FB7FFC" w:rsidRDefault="00FB7FFC"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hyperlink r:id="rId13" w:anchor="FraudCorruption">
        <w:r>
          <w:rPr>
            <w:rFonts w:ascii="Calibri" w:eastAsia="Calibri" w:hAnsi="Calibri" w:cs="Calibri"/>
            <w:b/>
            <w:color w:val="000000"/>
            <w:sz w:val="22"/>
            <w:szCs w:val="22"/>
          </w:rPr>
          <w:t>Fraud and Corruption</w:t>
        </w:r>
      </w:hyperlink>
    </w:p>
    <w:p w14:paraId="2F9C0EBB" w14:textId="77777777" w:rsidR="00FB7FF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4">
        <w:r w:rsidR="00FB7FFC">
          <w:rPr>
            <w:rFonts w:ascii="Calibri" w:eastAsia="Calibri" w:hAnsi="Calibri" w:cs="Calibri"/>
            <w:color w:val="1155CC"/>
            <w:sz w:val="22"/>
            <w:szCs w:val="22"/>
            <w:u w:val="single"/>
          </w:rPr>
          <w:t>Fraud Policy</w:t>
        </w:r>
      </w:hyperlink>
      <w:r>
        <w:rPr>
          <w:rFonts w:ascii="Calibri" w:eastAsia="Calibri" w:hAnsi="Calibri" w:cs="Calibri"/>
          <w:color w:val="000000"/>
          <w:sz w:val="22"/>
          <w:szCs w:val="22"/>
        </w:rPr>
        <w:t xml:space="preserve">. Submission of a proposal implies that the Bidder is aware of this policy. </w:t>
      </w:r>
    </w:p>
    <w:p w14:paraId="10EDFBC5" w14:textId="77777777" w:rsidR="00FB7FFC" w:rsidRDefault="00FB7FFC">
      <w:pPr>
        <w:spacing w:line="276" w:lineRule="auto"/>
        <w:jc w:val="both"/>
        <w:rPr>
          <w:rFonts w:ascii="Calibri" w:eastAsia="Calibri" w:hAnsi="Calibri" w:cs="Calibri"/>
          <w:sz w:val="22"/>
          <w:szCs w:val="22"/>
        </w:rPr>
      </w:pPr>
    </w:p>
    <w:p w14:paraId="14E07442" w14:textId="72415552" w:rsidR="00FB7FFC" w:rsidRDefault="00000000">
      <w:pPr>
        <w:spacing w:line="276" w:lineRule="auto"/>
        <w:jc w:val="both"/>
        <w:rPr>
          <w:rFonts w:ascii="Calibri" w:eastAsia="Calibri" w:hAnsi="Calibri" w:cs="Calibri"/>
          <w:sz w:val="22"/>
          <w:szCs w:val="22"/>
        </w:rPr>
      </w:pPr>
      <w:r>
        <w:rPr>
          <w:rFonts w:ascii="Calibri" w:eastAsia="Calibri" w:hAnsi="Calibri" w:cs="Calibri"/>
          <w:sz w:val="22"/>
          <w:szCs w:val="22"/>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w:t>
      </w:r>
      <w:proofErr w:type="gramStart"/>
      <w:r>
        <w:rPr>
          <w:rFonts w:ascii="Calibri" w:eastAsia="Calibri" w:hAnsi="Calibri" w:cs="Calibri"/>
          <w:sz w:val="22"/>
          <w:szCs w:val="22"/>
        </w:rPr>
        <w:t>shall</w:t>
      </w:r>
      <w:proofErr w:type="gramEnd"/>
      <w:r>
        <w:rPr>
          <w:rFonts w:ascii="Calibri" w:eastAsia="Calibri" w:hAnsi="Calibri" w:cs="Calibri"/>
          <w:sz w:val="22"/>
          <w:szCs w:val="22"/>
        </w:rPr>
        <w:t xml:space="preserve"> include, but not be limited to, the following: access to all employees, </w:t>
      </w:r>
      <w:r w:rsidR="00820C59">
        <w:rPr>
          <w:rFonts w:ascii="Calibri" w:eastAsia="Calibri" w:hAnsi="Calibri" w:cs="Calibri"/>
          <w:sz w:val="22"/>
          <w:szCs w:val="22"/>
        </w:rPr>
        <w:t>representatives’</w:t>
      </w:r>
      <w:r>
        <w:rPr>
          <w:rFonts w:ascii="Calibri" w:eastAsia="Calibri" w:hAnsi="Calibri" w:cs="Calibri"/>
          <w:sz w:val="22"/>
          <w:szCs w:val="22"/>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01D8CA98" w14:textId="77777777" w:rsidR="00FB7FFC" w:rsidRDefault="00FB7FFC">
      <w:pPr>
        <w:spacing w:line="276" w:lineRule="auto"/>
        <w:jc w:val="both"/>
        <w:rPr>
          <w:rFonts w:ascii="Calibri" w:eastAsia="Calibri" w:hAnsi="Calibri" w:cs="Calibri"/>
          <w:sz w:val="22"/>
          <w:szCs w:val="22"/>
        </w:rPr>
      </w:pPr>
    </w:p>
    <w:p w14:paraId="74E0C8B0" w14:textId="77777777" w:rsidR="00FB7FFC" w:rsidRDefault="00000000">
      <w:pPr>
        <w:spacing w:line="276" w:lineRule="auto"/>
        <w:jc w:val="both"/>
        <w:rPr>
          <w:rFonts w:ascii="Calibri" w:eastAsia="Calibri" w:hAnsi="Calibri" w:cs="Calibri"/>
          <w:color w:val="003366"/>
          <w:sz w:val="22"/>
          <w:szCs w:val="22"/>
          <w:u w:val="single"/>
        </w:rPr>
      </w:pPr>
      <w:r>
        <w:rPr>
          <w:rFonts w:ascii="Calibri" w:eastAsia="Calibri" w:hAnsi="Calibri" w:cs="Calibri"/>
          <w:sz w:val="22"/>
          <w:szCs w:val="22"/>
        </w:rPr>
        <w:t xml:space="preserve">A confidential Anti-Fraud Hotline is available to any Bidder to report suspicious fraudulent activities at </w:t>
      </w:r>
      <w:hyperlink r:id="rId15">
        <w:r w:rsidR="00FB7FFC">
          <w:rPr>
            <w:rFonts w:ascii="Calibri" w:eastAsia="Calibri" w:hAnsi="Calibri" w:cs="Calibri"/>
            <w:color w:val="003366"/>
            <w:sz w:val="22"/>
            <w:szCs w:val="22"/>
            <w:u w:val="single"/>
          </w:rPr>
          <w:t>UNFPA Investigation Hotline</w:t>
        </w:r>
      </w:hyperlink>
      <w:r>
        <w:rPr>
          <w:rFonts w:ascii="Calibri" w:eastAsia="Calibri" w:hAnsi="Calibri" w:cs="Calibri"/>
          <w:color w:val="003366"/>
          <w:sz w:val="22"/>
          <w:szCs w:val="22"/>
          <w:u w:val="single"/>
        </w:rPr>
        <w:t>.</w:t>
      </w:r>
    </w:p>
    <w:p w14:paraId="6E7FECDE"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CAEE4D4"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Zero Tolerance</w:t>
      </w:r>
    </w:p>
    <w:p w14:paraId="1C8D6D50" w14:textId="77777777" w:rsidR="00FB7FFC" w:rsidRDefault="00000000">
      <w:pPr>
        <w:jc w:val="both"/>
        <w:rPr>
          <w:rFonts w:ascii="Calibri" w:eastAsia="Calibri" w:hAnsi="Calibri" w:cs="Calibri"/>
          <w:sz w:val="22"/>
          <w:szCs w:val="22"/>
        </w:rPr>
      </w:pPr>
      <w:r>
        <w:rPr>
          <w:rFonts w:ascii="Calibri" w:eastAsia="Calibri" w:hAnsi="Calibri" w:cs="Calibr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6" w:anchor="ZeroTolerance">
        <w:r w:rsidR="00FB7FFC">
          <w:rPr>
            <w:rFonts w:ascii="Calibri" w:eastAsia="Calibri" w:hAnsi="Calibri" w:cs="Calibri"/>
            <w:color w:val="003366"/>
            <w:sz w:val="22"/>
            <w:szCs w:val="22"/>
            <w:u w:val="single"/>
          </w:rPr>
          <w:t>Zero Tolerance Policy</w:t>
        </w:r>
      </w:hyperlink>
      <w:r>
        <w:rPr>
          <w:rFonts w:ascii="Calibri" w:eastAsia="Calibri" w:hAnsi="Calibri" w:cs="Calibri"/>
          <w:sz w:val="22"/>
          <w:szCs w:val="22"/>
        </w:rPr>
        <w:t xml:space="preserve">. </w:t>
      </w:r>
    </w:p>
    <w:p w14:paraId="78A756CC" w14:textId="77777777" w:rsidR="00FB7FFC" w:rsidRDefault="00FB7FFC">
      <w:pPr>
        <w:jc w:val="both"/>
        <w:rPr>
          <w:rFonts w:ascii="Calibri" w:eastAsia="Calibri" w:hAnsi="Calibri" w:cs="Calibri"/>
          <w:b/>
          <w:sz w:val="22"/>
          <w:szCs w:val="22"/>
          <w:u w:val="single"/>
        </w:rPr>
      </w:pPr>
    </w:p>
    <w:p w14:paraId="46B9CDEA"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RFQ Protest</w:t>
      </w:r>
    </w:p>
    <w:p w14:paraId="611D62F2" w14:textId="5622A0AD" w:rsidR="00FB7FFC"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Bidder(s) perceiving that they have been unjustly treated in connection with a solicitation, evaluation, or award of a contract may submit a complaint directly to the Chief, </w:t>
      </w:r>
      <w:r>
        <w:rPr>
          <w:rFonts w:ascii="Calibri" w:eastAsia="Calibri" w:hAnsi="Calibri" w:cs="Calibri"/>
          <w:sz w:val="22"/>
          <w:szCs w:val="22"/>
        </w:rPr>
        <w:t>Supply Chain Management Unit</w:t>
      </w:r>
      <w:r>
        <w:rPr>
          <w:rFonts w:ascii="Calibri" w:eastAsia="Calibri" w:hAnsi="Calibri" w:cs="Calibri"/>
          <w:color w:val="000000"/>
          <w:sz w:val="22"/>
          <w:szCs w:val="22"/>
        </w:rPr>
        <w:t xml:space="preserve"> at </w:t>
      </w:r>
      <w:hyperlink r:id="rId17">
        <w:r w:rsidR="00FB7FFC">
          <w:rPr>
            <w:rFonts w:ascii="Calibri" w:eastAsia="Calibri" w:hAnsi="Calibri" w:cs="Calibri"/>
            <w:color w:val="003366"/>
            <w:sz w:val="22"/>
            <w:szCs w:val="22"/>
            <w:u w:val="single"/>
          </w:rPr>
          <w:t>procurement@unfpa.org</w:t>
        </w:r>
      </w:hyperlink>
      <w:r>
        <w:rPr>
          <w:rFonts w:ascii="Calibri" w:eastAsia="Calibri" w:hAnsi="Calibri" w:cs="Calibri"/>
          <w:color w:val="000000"/>
          <w:sz w:val="22"/>
          <w:szCs w:val="22"/>
        </w:rPr>
        <w:t>.</w:t>
      </w:r>
    </w:p>
    <w:p w14:paraId="0208F469" w14:textId="77777777" w:rsidR="00FB7FFC" w:rsidRDefault="00FB7FF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14:paraId="2C95096E"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Disclaimer</w:t>
      </w:r>
    </w:p>
    <w:p w14:paraId="6C979E06" w14:textId="77777777" w:rsidR="00FB7FFC" w:rsidRDefault="00000000">
      <w:pPr>
        <w:pBdr>
          <w:top w:val="nil"/>
          <w:left w:val="nil"/>
          <w:bottom w:val="nil"/>
          <w:right w:val="nil"/>
          <w:between w:val="nil"/>
        </w:pBdr>
        <w:tabs>
          <w:tab w:val="left" w:pos="851"/>
        </w:tabs>
        <w:spacing w:line="276" w:lineRule="auto"/>
        <w:jc w:val="both"/>
        <w:rPr>
          <w:rFonts w:ascii="Calibri" w:eastAsia="Calibri" w:hAnsi="Calibri" w:cs="Calibri"/>
          <w:sz w:val="22"/>
          <w:szCs w:val="22"/>
        </w:rPr>
      </w:pPr>
      <w:r>
        <w:rPr>
          <w:rFonts w:ascii="Calibri" w:eastAsia="Calibri" w:hAnsi="Calibri" w:cs="Calibri"/>
          <w:color w:val="000000"/>
          <w:sz w:val="22"/>
          <w:szCs w:val="22"/>
        </w:rPr>
        <w:t>Should any of the links in this RFQ document be unavailable or inaccessible for any reason, bidders can contact the Procurement Officer in charge of the procurement to request for them to share a PDF version of such document(s).</w:t>
      </w:r>
    </w:p>
    <w:p w14:paraId="0F962D97" w14:textId="77777777" w:rsidR="00FB7FFC" w:rsidRDefault="00FB7FFC">
      <w:pPr>
        <w:tabs>
          <w:tab w:val="left" w:pos="851"/>
        </w:tabs>
        <w:jc w:val="both"/>
        <w:rPr>
          <w:rFonts w:ascii="Calibri" w:eastAsia="Calibri" w:hAnsi="Calibri" w:cs="Calibri"/>
          <w:sz w:val="22"/>
          <w:szCs w:val="22"/>
        </w:rPr>
      </w:pPr>
    </w:p>
    <w:p w14:paraId="0F5FB26E" w14:textId="77777777" w:rsidR="00FB7FFC" w:rsidRDefault="00000000" w:rsidP="007B2FC0">
      <w:pPr>
        <w:numPr>
          <w:ilvl w:val="0"/>
          <w:numId w:val="11"/>
        </w:num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Personal Data Protection</w:t>
      </w:r>
    </w:p>
    <w:p w14:paraId="654CDEC1" w14:textId="77777777" w:rsidR="00FB7FFC" w:rsidRDefault="00000000">
      <w:pPr>
        <w:tabs>
          <w:tab w:val="left" w:pos="851"/>
        </w:tabs>
        <w:jc w:val="both"/>
        <w:rPr>
          <w:rFonts w:ascii="Calibri" w:eastAsia="Calibri" w:hAnsi="Calibri" w:cs="Calibri"/>
          <w:sz w:val="22"/>
          <w:szCs w:val="22"/>
        </w:rPr>
      </w:pPr>
      <w:r>
        <w:rPr>
          <w:rFonts w:ascii="Calibri" w:eastAsia="Calibri" w:hAnsi="Calibri" w:cs="Calibri"/>
          <w:sz w:val="22"/>
          <w:szCs w:val="22"/>
        </w:rPr>
        <w:t>In addition to the publishing of the contract award in accordance with the UNFPA Procurement Procedures as from time to time updated or modified by UNFPA, available at:</w:t>
      </w:r>
    </w:p>
    <w:p w14:paraId="510A862D" w14:textId="77777777" w:rsidR="00FB7FFC" w:rsidRDefault="00000000">
      <w:pPr>
        <w:tabs>
          <w:tab w:val="left" w:pos="851"/>
        </w:tabs>
        <w:spacing w:after="120"/>
        <w:jc w:val="both"/>
        <w:rPr>
          <w:rFonts w:ascii="Calibri" w:eastAsia="Calibri" w:hAnsi="Calibri" w:cs="Calibri"/>
          <w:sz w:val="22"/>
          <w:szCs w:val="22"/>
        </w:rPr>
      </w:pPr>
      <w:r>
        <w:rPr>
          <w:rFonts w:ascii="Calibri" w:eastAsia="Calibri" w:hAnsi="Calibri" w:cs="Calibri"/>
          <w:sz w:val="22"/>
          <w:szCs w:val="22"/>
        </w:rPr>
        <w:t xml:space="preserve">https://www.unfpa.org/resources/procurement-procedures (or such other URL as UNFPA may from time to time decide) as reflected in this document, the proposer acknowledges and agrees that UNFPA may process, </w:t>
      </w:r>
      <w:r>
        <w:rPr>
          <w:rFonts w:ascii="Calibri" w:eastAsia="Calibri" w:hAnsi="Calibri" w:cs="Calibri"/>
          <w:sz w:val="22"/>
          <w:szCs w:val="22"/>
        </w:rPr>
        <w:lastRenderedPageBreak/>
        <w:t>collect, use, store, transfer and publish (“process”) the proposer’s information and data relating to, or in connection with this solicitation exercise (the “Information”) for purposes of evaluating all offers received in response to the solicitation exercise, including the subsequent contracting (the “Specified Purposes”).</w:t>
      </w:r>
    </w:p>
    <w:p w14:paraId="1BCA540D" w14:textId="77777777" w:rsidR="00FB7FFC" w:rsidRDefault="00000000">
      <w:pPr>
        <w:tabs>
          <w:tab w:val="left" w:pos="851"/>
        </w:tabs>
        <w:jc w:val="both"/>
        <w:rPr>
          <w:rFonts w:ascii="Calibri" w:eastAsia="Calibri" w:hAnsi="Calibri" w:cs="Calibri"/>
          <w:sz w:val="22"/>
          <w:szCs w:val="22"/>
        </w:rPr>
      </w:pPr>
      <w:r>
        <w:rPr>
          <w:rFonts w:ascii="Calibri" w:eastAsia="Calibri" w:hAnsi="Calibri" w:cs="Calibri"/>
          <w:sz w:val="22"/>
          <w:szCs w:val="22"/>
        </w:rPr>
        <w:t>UNFPA will not process the proposer’s Information in a form that could identify an individual (“Personal Data”) except to the extent necessary to achieve the Specified Purposes. UNFPA will process Personal Data in accordance with the UN Personal Data Protection and Privacy Principles adopted by the United Nations on 11 October 2018, available at:</w:t>
      </w:r>
    </w:p>
    <w:p w14:paraId="3C07392F" w14:textId="77777777" w:rsidR="00FB7FFC" w:rsidRDefault="00000000">
      <w:pPr>
        <w:tabs>
          <w:tab w:val="left" w:pos="851"/>
        </w:tabs>
        <w:jc w:val="both"/>
        <w:rPr>
          <w:rFonts w:ascii="Calibri" w:eastAsia="Calibri" w:hAnsi="Calibri" w:cs="Calibri"/>
          <w:sz w:val="22"/>
          <w:szCs w:val="22"/>
        </w:rPr>
      </w:pPr>
      <w:r>
        <w:rPr>
          <w:rFonts w:ascii="Calibri" w:eastAsia="Calibri" w:hAnsi="Calibri" w:cs="Calibri"/>
          <w:sz w:val="22"/>
          <w:szCs w:val="22"/>
        </w:rPr>
        <w:t>https://archives.un.org/sites/archives.un.org/files/_un-principles-on-personal-data-protection-privacy-hlcm-2018.pdf (or such other URL as the United Nations may from time to time decide), the UNFPA Policy and Procedures on Personal Data Protection (the “UNFPA DP Policy”) as from time to time updated or modified by UNFPA, available at</w:t>
      </w:r>
    </w:p>
    <w:p w14:paraId="7C299E55" w14:textId="77777777" w:rsidR="00FB7FFC" w:rsidRDefault="00000000">
      <w:pPr>
        <w:tabs>
          <w:tab w:val="left" w:pos="851"/>
        </w:tabs>
        <w:jc w:val="both"/>
        <w:rPr>
          <w:rFonts w:ascii="Calibri" w:eastAsia="Calibri" w:hAnsi="Calibri" w:cs="Calibri"/>
          <w:sz w:val="22"/>
          <w:szCs w:val="22"/>
        </w:rPr>
      </w:pPr>
      <w:r>
        <w:rPr>
          <w:rFonts w:ascii="Calibri" w:eastAsia="Calibri" w:hAnsi="Calibri" w:cs="Calibri"/>
          <w:sz w:val="22"/>
          <w:szCs w:val="22"/>
        </w:rPr>
        <w:t>https://www.unfpa.org/admin-resource/unfpa-policy-and-procedures-personal-data-protection (or such other URL as UNFPA may from time to time decide) and any guidance notes, guidelines, procedures, directives or other documentation issued by UNFPA pursuant to or in connection with the UNFPA DP Policy. The proposer will comply with the applicable data protection laws to which the proposer is subject in the processing of personal data and will ensure an adequate level of personal data protection essentially equivalent to the standard reflected in the UNFPA DP Policy.</w:t>
      </w:r>
    </w:p>
    <w:p w14:paraId="63AC100C" w14:textId="77777777" w:rsidR="00FB7FFC" w:rsidRDefault="00FB7FFC">
      <w:pPr>
        <w:tabs>
          <w:tab w:val="left" w:pos="851"/>
        </w:tabs>
        <w:jc w:val="both"/>
        <w:rPr>
          <w:rFonts w:ascii="Calibri" w:eastAsia="Calibri" w:hAnsi="Calibri" w:cs="Calibri"/>
          <w:sz w:val="22"/>
          <w:szCs w:val="22"/>
        </w:rPr>
      </w:pPr>
    </w:p>
    <w:p w14:paraId="5AF08F39" w14:textId="77777777" w:rsidR="00FB7FFC" w:rsidRDefault="00000000">
      <w:pPr>
        <w:pBdr>
          <w:top w:val="nil"/>
          <w:left w:val="nil"/>
          <w:bottom w:val="nil"/>
          <w:right w:val="nil"/>
          <w:between w:val="nil"/>
        </w:pBdr>
        <w:tabs>
          <w:tab w:val="left" w:pos="851"/>
        </w:tabs>
        <w:spacing w:line="276" w:lineRule="auto"/>
        <w:jc w:val="both"/>
        <w:rPr>
          <w:rFonts w:ascii="Calibri" w:eastAsia="Calibri" w:hAnsi="Calibri" w:cs="Calibri"/>
          <w:b/>
          <w:sz w:val="28"/>
          <w:szCs w:val="28"/>
        </w:rPr>
      </w:pPr>
      <w:r>
        <w:br w:type="page"/>
      </w:r>
    </w:p>
    <w:p w14:paraId="59B36901" w14:textId="77777777" w:rsidR="00FB7FFC" w:rsidRDefault="00000000">
      <w:pPr>
        <w:pBdr>
          <w:top w:val="nil"/>
          <w:left w:val="nil"/>
          <w:bottom w:val="nil"/>
          <w:right w:val="nil"/>
          <w:between w:val="nil"/>
        </w:pBdr>
        <w:tabs>
          <w:tab w:val="left" w:pos="851"/>
        </w:tabs>
        <w:spacing w:line="276" w:lineRule="auto"/>
        <w:jc w:val="center"/>
        <w:rPr>
          <w:rFonts w:ascii="Calibri" w:eastAsia="Calibri" w:hAnsi="Calibri" w:cs="Calibri"/>
          <w:b/>
          <w:smallCaps/>
          <w:color w:val="000000"/>
          <w:sz w:val="26"/>
          <w:szCs w:val="26"/>
        </w:rPr>
      </w:pPr>
      <w:r>
        <w:rPr>
          <w:rFonts w:ascii="Calibri" w:eastAsia="Calibri" w:hAnsi="Calibri" w:cs="Calibri"/>
          <w:b/>
          <w:color w:val="000000"/>
          <w:sz w:val="28"/>
          <w:szCs w:val="28"/>
        </w:rPr>
        <w:lastRenderedPageBreak/>
        <w:t xml:space="preserve">PRICE </w:t>
      </w:r>
      <w:r>
        <w:rPr>
          <w:rFonts w:ascii="Calibri" w:eastAsia="Calibri" w:hAnsi="Calibri" w:cs="Calibri"/>
          <w:b/>
          <w:smallCaps/>
          <w:color w:val="000000"/>
          <w:sz w:val="26"/>
          <w:szCs w:val="26"/>
        </w:rPr>
        <w:t>QUOTATION FORM</w:t>
      </w:r>
    </w:p>
    <w:p w14:paraId="52D02966" w14:textId="77777777" w:rsidR="00FB7FFC" w:rsidRDefault="00FB7FFC">
      <w:pPr>
        <w:rPr>
          <w:rFonts w:ascii="Calibri" w:eastAsia="Calibri" w:hAnsi="Calibri" w:cs="Calibri"/>
          <w:sz w:val="22"/>
          <w:szCs w:val="22"/>
        </w:rPr>
      </w:pPr>
    </w:p>
    <w:tbl>
      <w:tblPr>
        <w:tblStyle w:val="aff0"/>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FB7FFC" w14:paraId="63DC20F8" w14:textId="77777777">
        <w:tc>
          <w:tcPr>
            <w:tcW w:w="3708" w:type="dxa"/>
          </w:tcPr>
          <w:p w14:paraId="16D10653" w14:textId="77777777" w:rsidR="00FB7FFC"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6BEC5094" w14:textId="77777777" w:rsidR="00FB7FFC" w:rsidRDefault="00FB7FFC">
            <w:pPr>
              <w:jc w:val="center"/>
              <w:rPr>
                <w:rFonts w:ascii="Calibri" w:eastAsia="Calibri" w:hAnsi="Calibri" w:cs="Calibri"/>
                <w:sz w:val="22"/>
                <w:szCs w:val="22"/>
              </w:rPr>
            </w:pPr>
          </w:p>
        </w:tc>
      </w:tr>
      <w:tr w:rsidR="00FB7FFC" w14:paraId="10EEF2FA" w14:textId="77777777">
        <w:tc>
          <w:tcPr>
            <w:tcW w:w="3708" w:type="dxa"/>
          </w:tcPr>
          <w:p w14:paraId="0EE9B6D1" w14:textId="77777777" w:rsidR="00FB7FFC"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371738E8" w14:textId="77777777" w:rsidR="00FB7FFC" w:rsidRDefault="00000000">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FB7FFC" w14:paraId="202819B1" w14:textId="77777777">
        <w:tc>
          <w:tcPr>
            <w:tcW w:w="3708" w:type="dxa"/>
          </w:tcPr>
          <w:p w14:paraId="39EC1A5E" w14:textId="77777777" w:rsidR="00FB7FFC"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31BC4ECF" w14:textId="36E5AEB0" w:rsidR="00FB7FFC" w:rsidRDefault="00000000">
            <w:pPr>
              <w:jc w:val="center"/>
              <w:rPr>
                <w:rFonts w:ascii="Calibri" w:eastAsia="Calibri" w:hAnsi="Calibri" w:cs="Calibri"/>
                <w:sz w:val="22"/>
                <w:szCs w:val="22"/>
              </w:rPr>
            </w:pPr>
            <w:r>
              <w:rPr>
                <w:rFonts w:ascii="Calibri" w:eastAsia="Calibri" w:hAnsi="Calibri" w:cs="Calibri"/>
                <w:sz w:val="22"/>
                <w:szCs w:val="22"/>
              </w:rPr>
              <w:t>UNFPA/</w:t>
            </w:r>
            <w:r w:rsidR="00EE5A50">
              <w:rPr>
                <w:rFonts w:ascii="Calibri" w:eastAsia="Calibri" w:hAnsi="Calibri" w:cs="Calibri"/>
                <w:sz w:val="22"/>
                <w:szCs w:val="22"/>
              </w:rPr>
              <w:t>ASRO</w:t>
            </w:r>
            <w:r>
              <w:rPr>
                <w:rFonts w:ascii="Calibri" w:eastAsia="Calibri" w:hAnsi="Calibri" w:cs="Calibri"/>
                <w:sz w:val="22"/>
                <w:szCs w:val="22"/>
              </w:rPr>
              <w:t>/RFQ/</w:t>
            </w:r>
            <w:r w:rsidR="00EE5A50">
              <w:rPr>
                <w:rFonts w:ascii="Calibri" w:eastAsia="Calibri" w:hAnsi="Calibri" w:cs="Calibri"/>
                <w:sz w:val="22"/>
                <w:szCs w:val="22"/>
              </w:rPr>
              <w:t>25</w:t>
            </w:r>
            <w:r>
              <w:rPr>
                <w:rFonts w:ascii="Calibri" w:eastAsia="Calibri" w:hAnsi="Calibri" w:cs="Calibri"/>
                <w:sz w:val="22"/>
                <w:szCs w:val="22"/>
              </w:rPr>
              <w:t>/</w:t>
            </w:r>
            <w:r w:rsidR="00EE5A50">
              <w:rPr>
                <w:rFonts w:ascii="Calibri" w:eastAsia="Calibri" w:hAnsi="Calibri" w:cs="Calibri"/>
                <w:sz w:val="22"/>
                <w:szCs w:val="22"/>
              </w:rPr>
              <w:t>001</w:t>
            </w:r>
          </w:p>
        </w:tc>
      </w:tr>
      <w:tr w:rsidR="00FB7FFC" w14:paraId="5BD5BAC9" w14:textId="77777777">
        <w:tc>
          <w:tcPr>
            <w:tcW w:w="3708" w:type="dxa"/>
          </w:tcPr>
          <w:p w14:paraId="3D6E6182" w14:textId="4824DD0B" w:rsidR="00FB7FFC" w:rsidRDefault="00000000">
            <w:pPr>
              <w:rPr>
                <w:rFonts w:ascii="Calibri" w:eastAsia="Calibri" w:hAnsi="Calibri" w:cs="Calibri"/>
                <w:b/>
                <w:sz w:val="22"/>
                <w:szCs w:val="22"/>
              </w:rPr>
            </w:pPr>
            <w:r>
              <w:rPr>
                <w:rFonts w:ascii="Calibri" w:eastAsia="Calibri" w:hAnsi="Calibri" w:cs="Calibri"/>
                <w:b/>
                <w:sz w:val="22"/>
                <w:szCs w:val="22"/>
              </w:rPr>
              <w:t xml:space="preserve">Currency of </w:t>
            </w:r>
            <w:r w:rsidR="00EE5A50">
              <w:rPr>
                <w:rFonts w:ascii="Calibri" w:eastAsia="Calibri" w:hAnsi="Calibri" w:cs="Calibri"/>
                <w:b/>
                <w:sz w:val="22"/>
                <w:szCs w:val="22"/>
              </w:rPr>
              <w:t>quotation:</w:t>
            </w:r>
          </w:p>
        </w:tc>
        <w:tc>
          <w:tcPr>
            <w:tcW w:w="4814" w:type="dxa"/>
            <w:vAlign w:val="center"/>
          </w:tcPr>
          <w:p w14:paraId="4E9F99A2" w14:textId="77777777" w:rsidR="00FB7FFC" w:rsidRDefault="00000000">
            <w:pPr>
              <w:jc w:val="center"/>
              <w:rPr>
                <w:rFonts w:ascii="Calibri" w:eastAsia="Calibri" w:hAnsi="Calibri" w:cs="Calibri"/>
                <w:sz w:val="22"/>
                <w:szCs w:val="22"/>
              </w:rPr>
            </w:pPr>
            <w:r>
              <w:rPr>
                <w:rFonts w:ascii="Calibri" w:eastAsia="Calibri" w:hAnsi="Calibri" w:cs="Calibri"/>
                <w:sz w:val="22"/>
                <w:szCs w:val="22"/>
              </w:rPr>
              <w:t>USD</w:t>
            </w:r>
          </w:p>
        </w:tc>
      </w:tr>
      <w:tr w:rsidR="00FB7FFC" w14:paraId="69C9A12E" w14:textId="77777777">
        <w:trPr>
          <w:trHeight w:val="220"/>
        </w:trPr>
        <w:tc>
          <w:tcPr>
            <w:tcW w:w="8522" w:type="dxa"/>
            <w:gridSpan w:val="2"/>
            <w:tcBorders>
              <w:bottom w:val="single" w:sz="4" w:space="0" w:color="F2F2F2"/>
            </w:tcBorders>
          </w:tcPr>
          <w:p w14:paraId="7F41104A" w14:textId="77777777" w:rsidR="00FB7FFC" w:rsidRDefault="00000000">
            <w:pPr>
              <w:rPr>
                <w:rFonts w:ascii="Calibri" w:eastAsia="Calibri" w:hAnsi="Calibri" w:cs="Calibri"/>
                <w:b/>
                <w:sz w:val="22"/>
                <w:szCs w:val="22"/>
              </w:rPr>
            </w:pPr>
            <w:r>
              <w:rPr>
                <w:rFonts w:ascii="Calibri" w:eastAsia="Calibri" w:hAnsi="Calibri" w:cs="Calibri"/>
                <w:b/>
                <w:sz w:val="22"/>
                <w:szCs w:val="22"/>
              </w:rPr>
              <w:t>Validity of quotation:</w:t>
            </w:r>
          </w:p>
          <w:p w14:paraId="7E1AEB81" w14:textId="77777777" w:rsidR="00FB7FFC" w:rsidRDefault="00000000">
            <w:pPr>
              <w:jc w:val="both"/>
              <w:rPr>
                <w:rFonts w:ascii="Calibri" w:eastAsia="Calibri" w:hAnsi="Calibri" w:cs="Calibri"/>
                <w:b/>
                <w:i/>
              </w:rPr>
            </w:pPr>
            <w:r>
              <w:rPr>
                <w:rFonts w:ascii="Calibri" w:eastAsia="Calibri" w:hAnsi="Calibri" w:cs="Calibri"/>
                <w:i/>
              </w:rPr>
              <w:t xml:space="preserve">(The quotation must be valid for a period of at </w:t>
            </w:r>
            <w:r w:rsidRPr="00EE5A50">
              <w:rPr>
                <w:rFonts w:ascii="Calibri" w:eastAsia="Calibri" w:hAnsi="Calibri" w:cs="Calibri"/>
                <w:i/>
                <w:color w:val="FF0000"/>
              </w:rPr>
              <w:t xml:space="preserve">least 3 months after </w:t>
            </w:r>
            <w:r>
              <w:rPr>
                <w:rFonts w:ascii="Calibri" w:eastAsia="Calibri" w:hAnsi="Calibri" w:cs="Calibri"/>
                <w:i/>
              </w:rPr>
              <w:t>the submission deadline</w:t>
            </w:r>
          </w:p>
        </w:tc>
      </w:tr>
    </w:tbl>
    <w:p w14:paraId="77396282" w14:textId="77777777" w:rsidR="00FB7FFC" w:rsidRDefault="00FB7FFC">
      <w:pPr>
        <w:pStyle w:val="Title"/>
        <w:jc w:val="left"/>
        <w:rPr>
          <w:rFonts w:ascii="Calibri" w:eastAsia="Calibri" w:hAnsi="Calibri" w:cs="Calibri"/>
          <w:b w:val="0"/>
          <w:sz w:val="22"/>
          <w:szCs w:val="22"/>
          <w:u w:val="none"/>
        </w:rPr>
      </w:pPr>
    </w:p>
    <w:p w14:paraId="6F851EA4" w14:textId="3EC39735" w:rsidR="00FB7FFC" w:rsidRDefault="00000000">
      <w:pPr>
        <w:numPr>
          <w:ilvl w:val="0"/>
          <w:numId w:val="7"/>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Quoted rates must be </w:t>
      </w:r>
      <w:r>
        <w:rPr>
          <w:rFonts w:ascii="Calibri" w:eastAsia="Calibri" w:hAnsi="Calibri" w:cs="Calibri"/>
          <w:b/>
          <w:color w:val="FF0000"/>
          <w:sz w:val="22"/>
          <w:szCs w:val="22"/>
        </w:rPr>
        <w:t>exclusive of all taxes</w:t>
      </w:r>
      <w:r>
        <w:rPr>
          <w:rFonts w:ascii="Calibri" w:eastAsia="Calibri" w:hAnsi="Calibri" w:cs="Calibri"/>
          <w:color w:val="000000"/>
          <w:sz w:val="22"/>
          <w:szCs w:val="22"/>
        </w:rPr>
        <w:t>, since UNFPA</w:t>
      </w:r>
      <w:r w:rsidR="00820C59">
        <w:rPr>
          <w:rFonts w:ascii="Calibri" w:eastAsia="Calibri" w:hAnsi="Calibri" w:cs="Calibri"/>
          <w:color w:val="000000"/>
          <w:sz w:val="22"/>
          <w:szCs w:val="22"/>
        </w:rPr>
        <w:t xml:space="preserve"> ASRO</w:t>
      </w:r>
      <w:r>
        <w:rPr>
          <w:rFonts w:ascii="Calibri" w:eastAsia="Calibri" w:hAnsi="Calibri" w:cs="Calibri"/>
          <w:color w:val="000000"/>
          <w:sz w:val="22"/>
          <w:szCs w:val="22"/>
        </w:rPr>
        <w:t xml:space="preserve"> is exempt from taxes. </w:t>
      </w:r>
    </w:p>
    <w:p w14:paraId="0F496685" w14:textId="77777777" w:rsidR="00EE5A50" w:rsidRDefault="00EE5A50" w:rsidP="00EE5A50">
      <w:pPr>
        <w:pBdr>
          <w:top w:val="nil"/>
          <w:left w:val="nil"/>
          <w:bottom w:val="nil"/>
          <w:right w:val="nil"/>
          <w:between w:val="nil"/>
        </w:pBdr>
        <w:jc w:val="both"/>
        <w:rPr>
          <w:rFonts w:ascii="Calibri" w:eastAsia="Calibri" w:hAnsi="Calibri" w:cs="Calibri"/>
          <w:color w:val="000000"/>
          <w:sz w:val="22"/>
          <w:szCs w:val="22"/>
        </w:rPr>
      </w:pPr>
    </w:p>
    <w:p w14:paraId="1C41C93C" w14:textId="77777777" w:rsidR="00EE5A50" w:rsidRDefault="00EE5A50" w:rsidP="00EE5A50">
      <w:pPr>
        <w:pBdr>
          <w:top w:val="nil"/>
          <w:left w:val="nil"/>
          <w:bottom w:val="nil"/>
          <w:right w:val="nil"/>
          <w:between w:val="nil"/>
        </w:pBdr>
        <w:jc w:val="both"/>
        <w:rPr>
          <w:rFonts w:ascii="Calibri" w:eastAsia="Calibri" w:hAnsi="Calibri" w:cs="Calibri"/>
          <w:color w:val="000000"/>
          <w:sz w:val="22"/>
          <w:szCs w:val="22"/>
        </w:rPr>
      </w:pPr>
    </w:p>
    <w:tbl>
      <w:tblPr>
        <w:tblW w:w="11295"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955"/>
        <w:gridCol w:w="870"/>
        <w:gridCol w:w="1560"/>
        <w:gridCol w:w="1320"/>
        <w:gridCol w:w="1320"/>
        <w:gridCol w:w="1500"/>
        <w:gridCol w:w="1035"/>
      </w:tblGrid>
      <w:tr w:rsidR="00047E75" w14:paraId="3F7C37EF" w14:textId="77777777" w:rsidTr="00820C59">
        <w:tc>
          <w:tcPr>
            <w:tcW w:w="735" w:type="dxa"/>
            <w:shd w:val="clear" w:color="auto" w:fill="auto"/>
            <w:tcMar>
              <w:top w:w="100" w:type="dxa"/>
              <w:left w:w="100" w:type="dxa"/>
              <w:bottom w:w="100" w:type="dxa"/>
              <w:right w:w="100" w:type="dxa"/>
            </w:tcMar>
          </w:tcPr>
          <w:p w14:paraId="336DC841" w14:textId="77777777" w:rsidR="00047E75" w:rsidRDefault="00047E75" w:rsidP="00183799">
            <w:pPr>
              <w:widowControl w:val="0"/>
              <w:rPr>
                <w:rFonts w:ascii="Arial" w:eastAsia="Arial" w:hAnsi="Arial" w:cs="Arial"/>
                <w:b/>
              </w:rPr>
            </w:pPr>
            <w:r>
              <w:rPr>
                <w:rFonts w:ascii="Arial" w:eastAsia="Arial" w:hAnsi="Arial" w:cs="Arial"/>
                <w:b/>
              </w:rPr>
              <w:t>Item No.</w:t>
            </w:r>
          </w:p>
        </w:tc>
        <w:tc>
          <w:tcPr>
            <w:tcW w:w="2955" w:type="dxa"/>
            <w:shd w:val="clear" w:color="auto" w:fill="auto"/>
            <w:tcMar>
              <w:top w:w="100" w:type="dxa"/>
              <w:left w:w="100" w:type="dxa"/>
              <w:bottom w:w="100" w:type="dxa"/>
              <w:right w:w="100" w:type="dxa"/>
            </w:tcMar>
          </w:tcPr>
          <w:p w14:paraId="15A83650" w14:textId="77777777" w:rsidR="00047E75" w:rsidRDefault="00047E75" w:rsidP="00183799">
            <w:pPr>
              <w:widowControl w:val="0"/>
              <w:rPr>
                <w:rFonts w:ascii="Arial" w:eastAsia="Arial" w:hAnsi="Arial" w:cs="Arial"/>
                <w:b/>
              </w:rPr>
            </w:pPr>
            <w:r>
              <w:rPr>
                <w:rFonts w:ascii="Arial" w:eastAsia="Arial" w:hAnsi="Arial" w:cs="Arial"/>
                <w:b/>
              </w:rPr>
              <w:t xml:space="preserve">Description </w:t>
            </w:r>
          </w:p>
        </w:tc>
        <w:tc>
          <w:tcPr>
            <w:tcW w:w="870" w:type="dxa"/>
            <w:shd w:val="clear" w:color="auto" w:fill="auto"/>
            <w:tcMar>
              <w:top w:w="100" w:type="dxa"/>
              <w:left w:w="100" w:type="dxa"/>
              <w:bottom w:w="100" w:type="dxa"/>
              <w:right w:w="100" w:type="dxa"/>
            </w:tcMar>
          </w:tcPr>
          <w:p w14:paraId="71386696" w14:textId="77777777" w:rsidR="00047E75" w:rsidRDefault="00047E75" w:rsidP="00183799">
            <w:pPr>
              <w:widowControl w:val="0"/>
              <w:rPr>
                <w:rFonts w:ascii="Arial" w:eastAsia="Arial" w:hAnsi="Arial" w:cs="Arial"/>
                <w:b/>
              </w:rPr>
            </w:pPr>
            <w:r>
              <w:rPr>
                <w:rFonts w:ascii="Arial" w:eastAsia="Arial" w:hAnsi="Arial" w:cs="Arial"/>
                <w:b/>
              </w:rPr>
              <w:t>Unit</w:t>
            </w:r>
          </w:p>
        </w:tc>
        <w:tc>
          <w:tcPr>
            <w:tcW w:w="1560" w:type="dxa"/>
            <w:shd w:val="clear" w:color="auto" w:fill="auto"/>
            <w:tcMar>
              <w:top w:w="100" w:type="dxa"/>
              <w:left w:w="100" w:type="dxa"/>
              <w:bottom w:w="100" w:type="dxa"/>
              <w:right w:w="100" w:type="dxa"/>
            </w:tcMar>
          </w:tcPr>
          <w:p w14:paraId="1BC48C4B" w14:textId="32861F9B" w:rsidR="00047E75" w:rsidRDefault="00047E75" w:rsidP="00183799">
            <w:pPr>
              <w:widowControl w:val="0"/>
              <w:rPr>
                <w:rFonts w:ascii="Arial" w:eastAsia="Arial" w:hAnsi="Arial" w:cs="Arial"/>
                <w:b/>
              </w:rPr>
            </w:pPr>
            <w:r>
              <w:rPr>
                <w:rFonts w:ascii="Arial" w:eastAsia="Arial" w:hAnsi="Arial" w:cs="Arial"/>
                <w:b/>
              </w:rPr>
              <w:t xml:space="preserve">Time frame </w:t>
            </w:r>
          </w:p>
        </w:tc>
        <w:tc>
          <w:tcPr>
            <w:tcW w:w="1320" w:type="dxa"/>
          </w:tcPr>
          <w:p w14:paraId="489851E8" w14:textId="20F406DE" w:rsidR="00047E75" w:rsidRDefault="00047E75" w:rsidP="00183799">
            <w:pPr>
              <w:spacing w:line="276" w:lineRule="auto"/>
              <w:jc w:val="center"/>
              <w:rPr>
                <w:rFonts w:ascii="Arial" w:eastAsia="Arial" w:hAnsi="Arial" w:cs="Arial"/>
                <w:b/>
              </w:rPr>
            </w:pPr>
            <w:r w:rsidRPr="00047E75">
              <w:rPr>
                <w:rFonts w:ascii="Arial" w:eastAsia="Arial" w:hAnsi="Arial" w:cs="Arial"/>
                <w:b/>
              </w:rPr>
              <w:t>Unit Cost (to be filled by the bidder)</w:t>
            </w:r>
          </w:p>
        </w:tc>
        <w:tc>
          <w:tcPr>
            <w:tcW w:w="1320" w:type="dxa"/>
            <w:shd w:val="clear" w:color="auto" w:fill="auto"/>
            <w:tcMar>
              <w:top w:w="100" w:type="dxa"/>
              <w:left w:w="100" w:type="dxa"/>
              <w:bottom w:w="100" w:type="dxa"/>
              <w:right w:w="100" w:type="dxa"/>
            </w:tcMar>
          </w:tcPr>
          <w:p w14:paraId="5E46E034" w14:textId="53002BAC" w:rsidR="00047E75" w:rsidRDefault="00047E75" w:rsidP="00183799">
            <w:pPr>
              <w:spacing w:line="276" w:lineRule="auto"/>
              <w:jc w:val="center"/>
              <w:rPr>
                <w:rFonts w:ascii="Arial" w:eastAsia="Arial" w:hAnsi="Arial" w:cs="Arial"/>
                <w:b/>
              </w:rPr>
            </w:pPr>
            <w:r>
              <w:rPr>
                <w:rFonts w:ascii="Arial" w:eastAsia="Arial" w:hAnsi="Arial" w:cs="Arial"/>
                <w:b/>
              </w:rPr>
              <w:t>Quantity/Number of Units (to be filled by Bidder)</w:t>
            </w:r>
          </w:p>
        </w:tc>
        <w:tc>
          <w:tcPr>
            <w:tcW w:w="1500" w:type="dxa"/>
            <w:shd w:val="clear" w:color="auto" w:fill="auto"/>
            <w:tcMar>
              <w:top w:w="100" w:type="dxa"/>
              <w:left w:w="100" w:type="dxa"/>
              <w:bottom w:w="100" w:type="dxa"/>
              <w:right w:w="100" w:type="dxa"/>
            </w:tcMar>
          </w:tcPr>
          <w:p w14:paraId="60140541" w14:textId="77777777" w:rsidR="00047E75" w:rsidRDefault="00047E75" w:rsidP="00183799">
            <w:pPr>
              <w:spacing w:line="276" w:lineRule="auto"/>
              <w:jc w:val="center"/>
              <w:rPr>
                <w:rFonts w:ascii="Arial" w:eastAsia="Arial" w:hAnsi="Arial" w:cs="Arial"/>
                <w:b/>
              </w:rPr>
            </w:pPr>
            <w:r>
              <w:rPr>
                <w:rFonts w:ascii="Arial" w:eastAsia="Arial" w:hAnsi="Arial" w:cs="Arial"/>
                <w:b/>
              </w:rPr>
              <w:t>Total Cost (Unit Cost x Quantity) (to be filled by Bidder)</w:t>
            </w:r>
          </w:p>
        </w:tc>
        <w:tc>
          <w:tcPr>
            <w:tcW w:w="1035" w:type="dxa"/>
            <w:shd w:val="clear" w:color="auto" w:fill="auto"/>
            <w:tcMar>
              <w:top w:w="100" w:type="dxa"/>
              <w:left w:w="100" w:type="dxa"/>
              <w:bottom w:w="100" w:type="dxa"/>
              <w:right w:w="100" w:type="dxa"/>
            </w:tcMar>
          </w:tcPr>
          <w:p w14:paraId="7B1A6AB2" w14:textId="77777777" w:rsidR="00047E75" w:rsidRDefault="00047E75" w:rsidP="00183799">
            <w:pPr>
              <w:spacing w:line="276" w:lineRule="auto"/>
              <w:jc w:val="center"/>
              <w:rPr>
                <w:rFonts w:ascii="Arial" w:eastAsia="Arial" w:hAnsi="Arial" w:cs="Arial"/>
                <w:b/>
              </w:rPr>
            </w:pPr>
            <w:r>
              <w:rPr>
                <w:rFonts w:ascii="Arial" w:eastAsia="Arial" w:hAnsi="Arial" w:cs="Arial"/>
                <w:b/>
              </w:rPr>
              <w:t xml:space="preserve">Notes </w:t>
            </w:r>
          </w:p>
        </w:tc>
      </w:tr>
      <w:tr w:rsidR="00047E75" w14:paraId="53C62B94" w14:textId="77777777" w:rsidTr="00820C59">
        <w:tc>
          <w:tcPr>
            <w:tcW w:w="735" w:type="dxa"/>
            <w:shd w:val="clear" w:color="auto" w:fill="auto"/>
            <w:tcMar>
              <w:top w:w="100" w:type="dxa"/>
              <w:left w:w="100" w:type="dxa"/>
              <w:bottom w:w="100" w:type="dxa"/>
              <w:right w:w="100" w:type="dxa"/>
            </w:tcMar>
          </w:tcPr>
          <w:p w14:paraId="1B7A9CAD" w14:textId="77777777" w:rsidR="00047E75" w:rsidRDefault="00047E75" w:rsidP="00183799">
            <w:pPr>
              <w:widowControl w:val="0"/>
              <w:rPr>
                <w:rFonts w:ascii="Arial" w:eastAsia="Arial" w:hAnsi="Arial" w:cs="Arial"/>
              </w:rPr>
            </w:pPr>
            <w:r>
              <w:rPr>
                <w:rFonts w:ascii="Arial" w:eastAsia="Arial" w:hAnsi="Arial" w:cs="Arial"/>
              </w:rPr>
              <w:t>1</w:t>
            </w:r>
          </w:p>
        </w:tc>
        <w:tc>
          <w:tcPr>
            <w:tcW w:w="2955" w:type="dxa"/>
            <w:shd w:val="clear" w:color="auto" w:fill="auto"/>
            <w:tcMar>
              <w:top w:w="100" w:type="dxa"/>
              <w:left w:w="100" w:type="dxa"/>
              <w:bottom w:w="100" w:type="dxa"/>
              <w:right w:w="100" w:type="dxa"/>
            </w:tcMar>
          </w:tcPr>
          <w:p w14:paraId="49D94BF3" w14:textId="77777777" w:rsidR="00047E75" w:rsidRDefault="00047E75" w:rsidP="00183799">
            <w:pPr>
              <w:spacing w:line="276" w:lineRule="auto"/>
              <w:rPr>
                <w:rFonts w:ascii="Arial" w:eastAsia="Arial" w:hAnsi="Arial" w:cs="Arial"/>
              </w:rPr>
            </w:pPr>
            <w:r>
              <w:rPr>
                <w:rFonts w:ascii="Arial" w:eastAsia="Arial" w:hAnsi="Arial" w:cs="Arial"/>
                <w:b/>
              </w:rPr>
              <w:t>Phase 1: Preparation &amp; Framework Development</w:t>
            </w:r>
            <w:r>
              <w:rPr>
                <w:rFonts w:ascii="Arial" w:eastAsia="Arial" w:hAnsi="Arial" w:cs="Arial"/>
              </w:rPr>
              <w:t xml:space="preserve"> </w:t>
            </w:r>
            <w:r>
              <w:rPr>
                <w:rFonts w:ascii="Arial" w:eastAsia="Arial" w:hAnsi="Arial" w:cs="Arial"/>
                <w:i/>
              </w:rPr>
              <w:t>(Covers design &amp; implementation of onboarding/technical orientation, design of comprehensive Hackathon framework including methodology, agenda, engagement, evaluation criteria, human-centered design, innovation approaches, extensive mapping for investors/stakeholders, pre-Hackathon consultations, material preparation, and initial logistics setup)</w:t>
            </w:r>
          </w:p>
        </w:tc>
        <w:tc>
          <w:tcPr>
            <w:tcW w:w="870" w:type="dxa"/>
            <w:shd w:val="clear" w:color="auto" w:fill="auto"/>
            <w:tcMar>
              <w:top w:w="100" w:type="dxa"/>
              <w:left w:w="100" w:type="dxa"/>
              <w:bottom w:w="100" w:type="dxa"/>
              <w:right w:w="100" w:type="dxa"/>
            </w:tcMar>
          </w:tcPr>
          <w:p w14:paraId="30437E79" w14:textId="77777777" w:rsidR="00047E75" w:rsidRDefault="00047E75" w:rsidP="00183799">
            <w:pPr>
              <w:widowControl w:val="0"/>
              <w:rPr>
                <w:rFonts w:ascii="Arial" w:eastAsia="Arial" w:hAnsi="Arial" w:cs="Arial"/>
              </w:rPr>
            </w:pPr>
            <w:r>
              <w:rPr>
                <w:rFonts w:ascii="Arial" w:eastAsia="Arial" w:hAnsi="Arial" w:cs="Arial"/>
              </w:rPr>
              <w:t>Lump sum</w:t>
            </w:r>
          </w:p>
        </w:tc>
        <w:tc>
          <w:tcPr>
            <w:tcW w:w="1560" w:type="dxa"/>
            <w:shd w:val="clear" w:color="auto" w:fill="auto"/>
            <w:tcMar>
              <w:top w:w="100" w:type="dxa"/>
              <w:left w:w="100" w:type="dxa"/>
              <w:bottom w:w="100" w:type="dxa"/>
              <w:right w:w="100" w:type="dxa"/>
            </w:tcMar>
          </w:tcPr>
          <w:p w14:paraId="2857AF97" w14:textId="708C9F32" w:rsidR="00047E75" w:rsidRDefault="00E604E0" w:rsidP="00183799">
            <w:pPr>
              <w:widowControl w:val="0"/>
              <w:rPr>
                <w:rFonts w:ascii="Arial" w:eastAsia="Arial" w:hAnsi="Arial" w:cs="Arial"/>
              </w:rPr>
            </w:pPr>
            <w:r>
              <w:rPr>
                <w:rFonts w:ascii="Arial" w:eastAsia="Arial" w:hAnsi="Arial" w:cs="Arial"/>
              </w:rPr>
              <w:t>Three</w:t>
            </w:r>
            <w:r w:rsidR="009463E9" w:rsidRPr="009463E9">
              <w:rPr>
                <w:rFonts w:ascii="Arial" w:eastAsia="Arial" w:hAnsi="Arial" w:cs="Arial"/>
              </w:rPr>
              <w:t xml:space="preserve"> weeks from the starting date of the awarding </w:t>
            </w:r>
          </w:p>
        </w:tc>
        <w:tc>
          <w:tcPr>
            <w:tcW w:w="1320" w:type="dxa"/>
          </w:tcPr>
          <w:p w14:paraId="6E4220EC" w14:textId="77777777" w:rsidR="00047E75" w:rsidRDefault="00047E75" w:rsidP="00183799">
            <w:pPr>
              <w:widowControl w:val="0"/>
              <w:rPr>
                <w:rFonts w:ascii="Arial" w:eastAsia="Arial" w:hAnsi="Arial" w:cs="Arial"/>
              </w:rPr>
            </w:pPr>
          </w:p>
        </w:tc>
        <w:tc>
          <w:tcPr>
            <w:tcW w:w="1320" w:type="dxa"/>
            <w:shd w:val="clear" w:color="auto" w:fill="auto"/>
            <w:tcMar>
              <w:top w:w="100" w:type="dxa"/>
              <w:left w:w="100" w:type="dxa"/>
              <w:bottom w:w="100" w:type="dxa"/>
              <w:right w:w="100" w:type="dxa"/>
            </w:tcMar>
          </w:tcPr>
          <w:p w14:paraId="46F80035" w14:textId="168B04C1" w:rsidR="00047E75" w:rsidRDefault="00047E75" w:rsidP="00183799">
            <w:pPr>
              <w:widowControl w:val="0"/>
              <w:rPr>
                <w:rFonts w:ascii="Arial" w:eastAsia="Arial" w:hAnsi="Arial" w:cs="Arial"/>
              </w:rPr>
            </w:pPr>
          </w:p>
        </w:tc>
        <w:tc>
          <w:tcPr>
            <w:tcW w:w="1500" w:type="dxa"/>
            <w:shd w:val="clear" w:color="auto" w:fill="auto"/>
            <w:tcMar>
              <w:top w:w="100" w:type="dxa"/>
              <w:left w:w="100" w:type="dxa"/>
              <w:bottom w:w="100" w:type="dxa"/>
              <w:right w:w="100" w:type="dxa"/>
            </w:tcMar>
          </w:tcPr>
          <w:p w14:paraId="332CCE9E" w14:textId="77777777" w:rsidR="00047E75" w:rsidRDefault="00047E75" w:rsidP="00183799">
            <w:pPr>
              <w:widowControl w:val="0"/>
              <w:rPr>
                <w:rFonts w:ascii="Arial" w:eastAsia="Arial" w:hAnsi="Arial" w:cs="Arial"/>
              </w:rPr>
            </w:pPr>
          </w:p>
        </w:tc>
        <w:tc>
          <w:tcPr>
            <w:tcW w:w="1035" w:type="dxa"/>
            <w:shd w:val="clear" w:color="auto" w:fill="auto"/>
            <w:tcMar>
              <w:top w:w="100" w:type="dxa"/>
              <w:left w:w="100" w:type="dxa"/>
              <w:bottom w:w="100" w:type="dxa"/>
              <w:right w:w="100" w:type="dxa"/>
            </w:tcMar>
          </w:tcPr>
          <w:p w14:paraId="58FF4350" w14:textId="77777777" w:rsidR="00047E75" w:rsidRDefault="00047E75" w:rsidP="00183799">
            <w:pPr>
              <w:widowControl w:val="0"/>
              <w:rPr>
                <w:rFonts w:ascii="Arial" w:eastAsia="Arial" w:hAnsi="Arial" w:cs="Arial"/>
              </w:rPr>
            </w:pPr>
          </w:p>
        </w:tc>
      </w:tr>
      <w:tr w:rsidR="00047E75" w14:paraId="60443CDB" w14:textId="77777777" w:rsidTr="00820C59">
        <w:tc>
          <w:tcPr>
            <w:tcW w:w="735" w:type="dxa"/>
            <w:shd w:val="clear" w:color="auto" w:fill="auto"/>
            <w:tcMar>
              <w:top w:w="100" w:type="dxa"/>
              <w:left w:w="100" w:type="dxa"/>
              <w:bottom w:w="100" w:type="dxa"/>
              <w:right w:w="100" w:type="dxa"/>
            </w:tcMar>
          </w:tcPr>
          <w:p w14:paraId="7482AC99" w14:textId="77777777" w:rsidR="00047E75" w:rsidRDefault="00047E75" w:rsidP="00183799">
            <w:pPr>
              <w:widowControl w:val="0"/>
              <w:rPr>
                <w:rFonts w:ascii="Arial" w:eastAsia="Arial" w:hAnsi="Arial" w:cs="Arial"/>
              </w:rPr>
            </w:pPr>
            <w:r>
              <w:rPr>
                <w:rFonts w:ascii="Arial" w:eastAsia="Arial" w:hAnsi="Arial" w:cs="Arial"/>
              </w:rPr>
              <w:t>2</w:t>
            </w:r>
          </w:p>
        </w:tc>
        <w:tc>
          <w:tcPr>
            <w:tcW w:w="2955" w:type="dxa"/>
            <w:shd w:val="clear" w:color="auto" w:fill="auto"/>
            <w:tcMar>
              <w:top w:w="100" w:type="dxa"/>
              <w:left w:w="100" w:type="dxa"/>
              <w:bottom w:w="100" w:type="dxa"/>
              <w:right w:w="100" w:type="dxa"/>
            </w:tcMar>
          </w:tcPr>
          <w:p w14:paraId="04A1533F" w14:textId="77777777" w:rsidR="00047E75" w:rsidRDefault="00047E75" w:rsidP="00183799">
            <w:pPr>
              <w:widowControl w:val="0"/>
              <w:rPr>
                <w:rFonts w:ascii="Arial" w:eastAsia="Arial" w:hAnsi="Arial" w:cs="Arial"/>
              </w:rPr>
            </w:pPr>
            <w:r>
              <w:rPr>
                <w:rFonts w:ascii="Arial" w:eastAsia="Arial" w:hAnsi="Arial" w:cs="Arial"/>
                <w:b/>
              </w:rPr>
              <w:t xml:space="preserve">Phase 2: Hackathon Event Implementation </w:t>
            </w:r>
            <w:r>
              <w:rPr>
                <w:rFonts w:ascii="Arial" w:eastAsia="Arial" w:hAnsi="Arial" w:cs="Arial"/>
              </w:rPr>
              <w:t>(Covers facilitation of all interactive sessions, workshops, capacity building, technical support, and providing real-time technical assistance during the core Hackathon event period)</w:t>
            </w:r>
          </w:p>
          <w:p w14:paraId="54244FA2" w14:textId="77777777" w:rsidR="008230B7" w:rsidRDefault="008230B7" w:rsidP="00183799">
            <w:pPr>
              <w:widowControl w:val="0"/>
              <w:rPr>
                <w:rFonts w:ascii="Arial" w:eastAsia="Arial" w:hAnsi="Arial" w:cs="Arial"/>
              </w:rPr>
            </w:pPr>
          </w:p>
        </w:tc>
        <w:tc>
          <w:tcPr>
            <w:tcW w:w="870" w:type="dxa"/>
            <w:shd w:val="clear" w:color="auto" w:fill="auto"/>
            <w:tcMar>
              <w:top w:w="100" w:type="dxa"/>
              <w:left w:w="100" w:type="dxa"/>
              <w:bottom w:w="100" w:type="dxa"/>
              <w:right w:w="100" w:type="dxa"/>
            </w:tcMar>
          </w:tcPr>
          <w:p w14:paraId="100FE2FB" w14:textId="77777777" w:rsidR="00047E75" w:rsidRDefault="00047E75" w:rsidP="00183799">
            <w:pPr>
              <w:widowControl w:val="0"/>
              <w:rPr>
                <w:rFonts w:ascii="Arial" w:eastAsia="Arial" w:hAnsi="Arial" w:cs="Arial"/>
              </w:rPr>
            </w:pPr>
            <w:r>
              <w:rPr>
                <w:rFonts w:ascii="Arial" w:eastAsia="Arial" w:hAnsi="Arial" w:cs="Arial"/>
              </w:rPr>
              <w:t>Lump sum</w:t>
            </w:r>
          </w:p>
        </w:tc>
        <w:tc>
          <w:tcPr>
            <w:tcW w:w="1560" w:type="dxa"/>
            <w:shd w:val="clear" w:color="auto" w:fill="auto"/>
            <w:tcMar>
              <w:top w:w="100" w:type="dxa"/>
              <w:left w:w="100" w:type="dxa"/>
              <w:bottom w:w="100" w:type="dxa"/>
              <w:right w:w="100" w:type="dxa"/>
            </w:tcMar>
          </w:tcPr>
          <w:p w14:paraId="4C836497" w14:textId="4DFEBA67" w:rsidR="00047E75" w:rsidRDefault="001A4918" w:rsidP="00183799">
            <w:pPr>
              <w:widowControl w:val="0"/>
              <w:rPr>
                <w:rFonts w:ascii="Arial" w:eastAsia="Arial" w:hAnsi="Arial" w:cs="Arial"/>
              </w:rPr>
            </w:pPr>
            <w:r>
              <w:rPr>
                <w:rFonts w:ascii="Arial" w:eastAsia="Arial" w:hAnsi="Arial" w:cs="Arial"/>
              </w:rPr>
              <w:t>Following t</w:t>
            </w:r>
            <w:r w:rsidRPr="001A4918">
              <w:rPr>
                <w:rFonts w:ascii="Arial" w:eastAsia="Arial" w:hAnsi="Arial" w:cs="Arial"/>
              </w:rPr>
              <w:t>he hackathon</w:t>
            </w:r>
            <w:r w:rsidR="00E604E0">
              <w:rPr>
                <w:rFonts w:ascii="Arial" w:eastAsia="Arial" w:hAnsi="Arial" w:cs="Arial"/>
              </w:rPr>
              <w:t xml:space="preserve"> for three days </w:t>
            </w:r>
          </w:p>
        </w:tc>
        <w:tc>
          <w:tcPr>
            <w:tcW w:w="1320" w:type="dxa"/>
          </w:tcPr>
          <w:p w14:paraId="6DCB09F8" w14:textId="77777777" w:rsidR="00047E75" w:rsidRDefault="00047E75" w:rsidP="00183799">
            <w:pPr>
              <w:widowControl w:val="0"/>
              <w:rPr>
                <w:rFonts w:ascii="Arial" w:eastAsia="Arial" w:hAnsi="Arial" w:cs="Arial"/>
              </w:rPr>
            </w:pPr>
          </w:p>
        </w:tc>
        <w:tc>
          <w:tcPr>
            <w:tcW w:w="1320" w:type="dxa"/>
            <w:shd w:val="clear" w:color="auto" w:fill="auto"/>
            <w:tcMar>
              <w:top w:w="100" w:type="dxa"/>
              <w:left w:w="100" w:type="dxa"/>
              <w:bottom w:w="100" w:type="dxa"/>
              <w:right w:w="100" w:type="dxa"/>
            </w:tcMar>
          </w:tcPr>
          <w:p w14:paraId="67B6D18A" w14:textId="79F60281" w:rsidR="00047E75" w:rsidRDefault="00047E75" w:rsidP="00183799">
            <w:pPr>
              <w:widowControl w:val="0"/>
              <w:rPr>
                <w:rFonts w:ascii="Arial" w:eastAsia="Arial" w:hAnsi="Arial" w:cs="Arial"/>
              </w:rPr>
            </w:pPr>
          </w:p>
        </w:tc>
        <w:tc>
          <w:tcPr>
            <w:tcW w:w="1500" w:type="dxa"/>
            <w:shd w:val="clear" w:color="auto" w:fill="auto"/>
            <w:tcMar>
              <w:top w:w="100" w:type="dxa"/>
              <w:left w:w="100" w:type="dxa"/>
              <w:bottom w:w="100" w:type="dxa"/>
              <w:right w:w="100" w:type="dxa"/>
            </w:tcMar>
          </w:tcPr>
          <w:p w14:paraId="6B918F6B" w14:textId="365A8CB9" w:rsidR="00047E75" w:rsidRDefault="00047E75" w:rsidP="00183799">
            <w:pPr>
              <w:widowControl w:val="0"/>
              <w:rPr>
                <w:rFonts w:ascii="Arial" w:eastAsia="Arial" w:hAnsi="Arial" w:cs="Arial"/>
              </w:rPr>
            </w:pPr>
          </w:p>
        </w:tc>
        <w:tc>
          <w:tcPr>
            <w:tcW w:w="1035" w:type="dxa"/>
            <w:shd w:val="clear" w:color="auto" w:fill="auto"/>
            <w:tcMar>
              <w:top w:w="100" w:type="dxa"/>
              <w:left w:w="100" w:type="dxa"/>
              <w:bottom w:w="100" w:type="dxa"/>
              <w:right w:w="100" w:type="dxa"/>
            </w:tcMar>
          </w:tcPr>
          <w:p w14:paraId="4A37F87A" w14:textId="51A4929B" w:rsidR="00047E75" w:rsidRDefault="009463E9" w:rsidP="00183799">
            <w:pPr>
              <w:widowControl w:val="0"/>
              <w:rPr>
                <w:rFonts w:ascii="Arial" w:eastAsia="Arial" w:hAnsi="Arial" w:cs="Arial"/>
              </w:rPr>
            </w:pPr>
            <w:r w:rsidRPr="009463E9">
              <w:rPr>
                <w:rFonts w:ascii="Arial" w:eastAsia="Arial" w:hAnsi="Arial" w:cs="Arial"/>
              </w:rPr>
              <w:t>3 days virtual event</w:t>
            </w:r>
          </w:p>
        </w:tc>
      </w:tr>
      <w:tr w:rsidR="00047E75" w14:paraId="265740EF" w14:textId="77777777" w:rsidTr="00820C59">
        <w:tc>
          <w:tcPr>
            <w:tcW w:w="735" w:type="dxa"/>
            <w:shd w:val="clear" w:color="auto" w:fill="auto"/>
            <w:tcMar>
              <w:top w:w="100" w:type="dxa"/>
              <w:left w:w="100" w:type="dxa"/>
              <w:bottom w:w="100" w:type="dxa"/>
              <w:right w:w="100" w:type="dxa"/>
            </w:tcMar>
          </w:tcPr>
          <w:p w14:paraId="34DF83E9" w14:textId="77777777" w:rsidR="00047E75" w:rsidRDefault="00047E75" w:rsidP="00183799">
            <w:pPr>
              <w:widowControl w:val="0"/>
              <w:rPr>
                <w:rFonts w:ascii="Arial" w:eastAsia="Arial" w:hAnsi="Arial" w:cs="Arial"/>
              </w:rPr>
            </w:pPr>
            <w:r>
              <w:rPr>
                <w:rFonts w:ascii="Arial" w:eastAsia="Arial" w:hAnsi="Arial" w:cs="Arial"/>
              </w:rPr>
              <w:lastRenderedPageBreak/>
              <w:t>3</w:t>
            </w:r>
          </w:p>
        </w:tc>
        <w:tc>
          <w:tcPr>
            <w:tcW w:w="2955" w:type="dxa"/>
            <w:shd w:val="clear" w:color="auto" w:fill="auto"/>
            <w:tcMar>
              <w:top w:w="100" w:type="dxa"/>
              <w:left w:w="100" w:type="dxa"/>
              <w:bottom w:w="100" w:type="dxa"/>
              <w:right w:w="100" w:type="dxa"/>
            </w:tcMar>
          </w:tcPr>
          <w:p w14:paraId="7DD46020" w14:textId="77777777" w:rsidR="00047E75" w:rsidRDefault="00047E75" w:rsidP="00183799">
            <w:pPr>
              <w:spacing w:line="276" w:lineRule="auto"/>
              <w:rPr>
                <w:rFonts w:ascii="Arial" w:eastAsia="Arial" w:hAnsi="Arial" w:cs="Arial"/>
              </w:rPr>
            </w:pPr>
            <w:r>
              <w:rPr>
                <w:rFonts w:ascii="Arial" w:eastAsia="Arial" w:hAnsi="Arial" w:cs="Arial"/>
                <w:b/>
              </w:rPr>
              <w:t>Phase 3: Post-Hackathon Activities &amp; Reporting</w:t>
            </w:r>
            <w:r>
              <w:rPr>
                <w:rFonts w:ascii="Arial" w:eastAsia="Arial" w:hAnsi="Arial" w:cs="Arial"/>
              </w:rPr>
              <w:t xml:space="preserve"> </w:t>
            </w:r>
            <w:r>
              <w:rPr>
                <w:rFonts w:ascii="Arial" w:eastAsia="Arial" w:hAnsi="Arial" w:cs="Arial"/>
                <w:i/>
              </w:rPr>
              <w:t>(Covers organization/facilitation of pitch sessions &amp; feedback panels, development/application of selection criteria, planning/execution of the closing event, coordination/hosting of the roundtable discussion, comprehensive evaluation, and delivery of the actionable Final Report)</w:t>
            </w:r>
          </w:p>
        </w:tc>
        <w:tc>
          <w:tcPr>
            <w:tcW w:w="870" w:type="dxa"/>
            <w:shd w:val="clear" w:color="auto" w:fill="auto"/>
            <w:tcMar>
              <w:top w:w="100" w:type="dxa"/>
              <w:left w:w="100" w:type="dxa"/>
              <w:bottom w:w="100" w:type="dxa"/>
              <w:right w:w="100" w:type="dxa"/>
            </w:tcMar>
          </w:tcPr>
          <w:p w14:paraId="5778ADB3" w14:textId="77777777" w:rsidR="00047E75" w:rsidRDefault="00047E75" w:rsidP="00183799">
            <w:pPr>
              <w:widowControl w:val="0"/>
              <w:rPr>
                <w:rFonts w:ascii="Arial" w:eastAsia="Arial" w:hAnsi="Arial" w:cs="Arial"/>
              </w:rPr>
            </w:pPr>
            <w:r>
              <w:rPr>
                <w:rFonts w:ascii="Arial" w:eastAsia="Arial" w:hAnsi="Arial" w:cs="Arial"/>
              </w:rPr>
              <w:t>Lump sum</w:t>
            </w:r>
          </w:p>
        </w:tc>
        <w:tc>
          <w:tcPr>
            <w:tcW w:w="1560" w:type="dxa"/>
            <w:shd w:val="clear" w:color="auto" w:fill="auto"/>
            <w:tcMar>
              <w:top w:w="100" w:type="dxa"/>
              <w:left w:w="100" w:type="dxa"/>
              <w:bottom w:w="100" w:type="dxa"/>
              <w:right w:w="100" w:type="dxa"/>
            </w:tcMar>
          </w:tcPr>
          <w:p w14:paraId="4BAC9274" w14:textId="40422AF6" w:rsidR="00047E75" w:rsidRDefault="009463E9" w:rsidP="00183799">
            <w:pPr>
              <w:widowControl w:val="0"/>
              <w:rPr>
                <w:rFonts w:ascii="Arial" w:eastAsia="Arial" w:hAnsi="Arial" w:cs="Arial"/>
              </w:rPr>
            </w:pPr>
            <w:r>
              <w:rPr>
                <w:rFonts w:ascii="Arial" w:eastAsia="Arial" w:hAnsi="Arial" w:cs="Arial"/>
              </w:rPr>
              <w:t>One</w:t>
            </w:r>
            <w:r w:rsidR="001A4918">
              <w:rPr>
                <w:rFonts w:ascii="Arial" w:eastAsia="Arial" w:hAnsi="Arial" w:cs="Arial"/>
              </w:rPr>
              <w:t xml:space="preserve"> month </w:t>
            </w:r>
            <w:r>
              <w:rPr>
                <w:rFonts w:ascii="Arial" w:eastAsia="Arial" w:hAnsi="Arial" w:cs="Arial"/>
              </w:rPr>
              <w:t>F</w:t>
            </w:r>
            <w:r w:rsidR="001A4918">
              <w:rPr>
                <w:rFonts w:ascii="Arial" w:eastAsia="Arial" w:hAnsi="Arial" w:cs="Arial"/>
              </w:rPr>
              <w:t xml:space="preserve">ollowing hackathon  </w:t>
            </w:r>
          </w:p>
        </w:tc>
        <w:tc>
          <w:tcPr>
            <w:tcW w:w="1320" w:type="dxa"/>
          </w:tcPr>
          <w:p w14:paraId="3C60AD9A" w14:textId="77777777" w:rsidR="00047E75" w:rsidRDefault="00047E75" w:rsidP="00183799">
            <w:pPr>
              <w:widowControl w:val="0"/>
              <w:rPr>
                <w:rFonts w:ascii="Arial" w:eastAsia="Arial" w:hAnsi="Arial" w:cs="Arial"/>
              </w:rPr>
            </w:pPr>
          </w:p>
        </w:tc>
        <w:tc>
          <w:tcPr>
            <w:tcW w:w="1320" w:type="dxa"/>
            <w:shd w:val="clear" w:color="auto" w:fill="auto"/>
            <w:tcMar>
              <w:top w:w="100" w:type="dxa"/>
              <w:left w:w="100" w:type="dxa"/>
              <w:bottom w:w="100" w:type="dxa"/>
              <w:right w:w="100" w:type="dxa"/>
            </w:tcMar>
          </w:tcPr>
          <w:p w14:paraId="367B5198" w14:textId="2602E5DE" w:rsidR="00047E75" w:rsidRDefault="00047E75" w:rsidP="00183799">
            <w:pPr>
              <w:widowControl w:val="0"/>
              <w:rPr>
                <w:rFonts w:ascii="Arial" w:eastAsia="Arial" w:hAnsi="Arial" w:cs="Arial"/>
              </w:rPr>
            </w:pPr>
          </w:p>
        </w:tc>
        <w:tc>
          <w:tcPr>
            <w:tcW w:w="1500" w:type="dxa"/>
            <w:shd w:val="clear" w:color="auto" w:fill="auto"/>
            <w:tcMar>
              <w:top w:w="100" w:type="dxa"/>
              <w:left w:w="100" w:type="dxa"/>
              <w:bottom w:w="100" w:type="dxa"/>
              <w:right w:w="100" w:type="dxa"/>
            </w:tcMar>
          </w:tcPr>
          <w:p w14:paraId="33F60BD0" w14:textId="77777777" w:rsidR="00047E75" w:rsidRDefault="00047E75" w:rsidP="00183799">
            <w:pPr>
              <w:widowControl w:val="0"/>
              <w:rPr>
                <w:rFonts w:ascii="Arial" w:eastAsia="Arial" w:hAnsi="Arial" w:cs="Arial"/>
              </w:rPr>
            </w:pPr>
          </w:p>
        </w:tc>
        <w:tc>
          <w:tcPr>
            <w:tcW w:w="1035" w:type="dxa"/>
            <w:shd w:val="clear" w:color="auto" w:fill="auto"/>
            <w:tcMar>
              <w:top w:w="100" w:type="dxa"/>
              <w:left w:w="100" w:type="dxa"/>
              <w:bottom w:w="100" w:type="dxa"/>
              <w:right w:w="100" w:type="dxa"/>
            </w:tcMar>
          </w:tcPr>
          <w:p w14:paraId="012FEB01" w14:textId="77777777" w:rsidR="00047E75" w:rsidRDefault="00047E75" w:rsidP="00183799">
            <w:pPr>
              <w:widowControl w:val="0"/>
              <w:rPr>
                <w:rFonts w:ascii="Arial" w:eastAsia="Arial" w:hAnsi="Arial" w:cs="Arial"/>
              </w:rPr>
            </w:pPr>
          </w:p>
        </w:tc>
      </w:tr>
      <w:tr w:rsidR="00047E75" w14:paraId="75F6513D" w14:textId="77777777" w:rsidTr="00820C59">
        <w:tc>
          <w:tcPr>
            <w:tcW w:w="735" w:type="dxa"/>
            <w:shd w:val="clear" w:color="auto" w:fill="auto"/>
            <w:tcMar>
              <w:top w:w="100" w:type="dxa"/>
              <w:left w:w="100" w:type="dxa"/>
              <w:bottom w:w="100" w:type="dxa"/>
              <w:right w:w="100" w:type="dxa"/>
            </w:tcMar>
          </w:tcPr>
          <w:p w14:paraId="7C62D3CF" w14:textId="77777777" w:rsidR="00047E75" w:rsidRDefault="00047E75" w:rsidP="00183799">
            <w:pPr>
              <w:widowControl w:val="0"/>
              <w:rPr>
                <w:rFonts w:ascii="Arial" w:eastAsia="Arial" w:hAnsi="Arial" w:cs="Arial"/>
              </w:rPr>
            </w:pPr>
            <w:r>
              <w:rPr>
                <w:rFonts w:ascii="Arial" w:eastAsia="Arial" w:hAnsi="Arial" w:cs="Arial"/>
              </w:rPr>
              <w:t>4</w:t>
            </w:r>
          </w:p>
        </w:tc>
        <w:tc>
          <w:tcPr>
            <w:tcW w:w="2955" w:type="dxa"/>
            <w:shd w:val="clear" w:color="auto" w:fill="auto"/>
            <w:tcMar>
              <w:top w:w="100" w:type="dxa"/>
              <w:left w:w="100" w:type="dxa"/>
              <w:bottom w:w="100" w:type="dxa"/>
              <w:right w:w="100" w:type="dxa"/>
            </w:tcMar>
          </w:tcPr>
          <w:p w14:paraId="7664A05F" w14:textId="77777777" w:rsidR="00047E75" w:rsidRDefault="00047E75" w:rsidP="00183799">
            <w:pPr>
              <w:spacing w:line="276" w:lineRule="auto"/>
              <w:rPr>
                <w:rFonts w:ascii="Arial" w:eastAsia="Arial" w:hAnsi="Arial" w:cs="Arial"/>
              </w:rPr>
            </w:pPr>
            <w:r>
              <w:rPr>
                <w:rFonts w:ascii="Arial" w:eastAsia="Arial" w:hAnsi="Arial" w:cs="Arial"/>
                <w:b/>
              </w:rPr>
              <w:t>Payment Processing/Disbursement Costs</w:t>
            </w:r>
            <w:r>
              <w:rPr>
                <w:rFonts w:ascii="Arial" w:eastAsia="Arial" w:hAnsi="Arial" w:cs="Arial"/>
              </w:rPr>
              <w:t xml:space="preserve"> </w:t>
            </w:r>
            <w:r>
              <w:rPr>
                <w:rFonts w:ascii="Arial" w:eastAsia="Arial" w:hAnsi="Arial" w:cs="Arial"/>
                <w:i/>
              </w:rPr>
              <w:t>(managing and disbursing funds, e.g., payments to winners or participants, as per experience requirement)</w:t>
            </w:r>
          </w:p>
        </w:tc>
        <w:tc>
          <w:tcPr>
            <w:tcW w:w="870" w:type="dxa"/>
            <w:shd w:val="clear" w:color="auto" w:fill="auto"/>
            <w:tcMar>
              <w:top w:w="100" w:type="dxa"/>
              <w:left w:w="100" w:type="dxa"/>
              <w:bottom w:w="100" w:type="dxa"/>
              <w:right w:w="100" w:type="dxa"/>
            </w:tcMar>
          </w:tcPr>
          <w:p w14:paraId="0D6961F6" w14:textId="77777777" w:rsidR="00047E75" w:rsidRDefault="00047E75" w:rsidP="00183799">
            <w:pPr>
              <w:widowControl w:val="0"/>
              <w:rPr>
                <w:rFonts w:ascii="Arial" w:eastAsia="Arial" w:hAnsi="Arial" w:cs="Arial"/>
              </w:rPr>
            </w:pPr>
            <w:r>
              <w:rPr>
                <w:rFonts w:ascii="Arial" w:eastAsia="Arial" w:hAnsi="Arial" w:cs="Arial"/>
              </w:rPr>
              <w:t>Lump sum</w:t>
            </w:r>
          </w:p>
        </w:tc>
        <w:tc>
          <w:tcPr>
            <w:tcW w:w="1560" w:type="dxa"/>
            <w:shd w:val="clear" w:color="auto" w:fill="auto"/>
            <w:tcMar>
              <w:top w:w="100" w:type="dxa"/>
              <w:left w:w="100" w:type="dxa"/>
              <w:bottom w:w="100" w:type="dxa"/>
              <w:right w:w="100" w:type="dxa"/>
            </w:tcMar>
          </w:tcPr>
          <w:p w14:paraId="1EDFE12D" w14:textId="22311DA7" w:rsidR="00767C52" w:rsidRDefault="00820C59" w:rsidP="00183799">
            <w:pPr>
              <w:widowControl w:val="0"/>
              <w:rPr>
                <w:rFonts w:ascii="Arial" w:eastAsia="Arial" w:hAnsi="Arial" w:cs="Arial"/>
              </w:rPr>
            </w:pPr>
            <w:r>
              <w:t xml:space="preserve"> </w:t>
            </w:r>
            <w:r w:rsidRPr="00820C59">
              <w:rPr>
                <w:rFonts w:ascii="Arial" w:eastAsia="Arial" w:hAnsi="Arial" w:cs="Arial"/>
              </w:rPr>
              <w:t>10 Dec 2025 submission of deliverable followed by payment once approved</w:t>
            </w:r>
          </w:p>
        </w:tc>
        <w:tc>
          <w:tcPr>
            <w:tcW w:w="1320" w:type="dxa"/>
          </w:tcPr>
          <w:p w14:paraId="27A4F795" w14:textId="77777777" w:rsidR="00047E75" w:rsidRDefault="00047E75" w:rsidP="00183799">
            <w:pPr>
              <w:widowControl w:val="0"/>
              <w:rPr>
                <w:rFonts w:ascii="Arial" w:eastAsia="Arial" w:hAnsi="Arial" w:cs="Arial"/>
              </w:rPr>
            </w:pPr>
          </w:p>
        </w:tc>
        <w:tc>
          <w:tcPr>
            <w:tcW w:w="1320" w:type="dxa"/>
            <w:shd w:val="clear" w:color="auto" w:fill="auto"/>
            <w:tcMar>
              <w:top w:w="100" w:type="dxa"/>
              <w:left w:w="100" w:type="dxa"/>
              <w:bottom w:w="100" w:type="dxa"/>
              <w:right w:w="100" w:type="dxa"/>
            </w:tcMar>
          </w:tcPr>
          <w:p w14:paraId="0DCE47C7" w14:textId="63F0CAE7" w:rsidR="00047E75" w:rsidRDefault="00047E75" w:rsidP="00183799">
            <w:pPr>
              <w:widowControl w:val="0"/>
              <w:rPr>
                <w:rFonts w:ascii="Arial" w:eastAsia="Arial" w:hAnsi="Arial" w:cs="Arial"/>
              </w:rPr>
            </w:pPr>
          </w:p>
        </w:tc>
        <w:tc>
          <w:tcPr>
            <w:tcW w:w="1500" w:type="dxa"/>
            <w:shd w:val="clear" w:color="auto" w:fill="auto"/>
            <w:tcMar>
              <w:top w:w="100" w:type="dxa"/>
              <w:left w:w="100" w:type="dxa"/>
              <w:bottom w:w="100" w:type="dxa"/>
              <w:right w:w="100" w:type="dxa"/>
            </w:tcMar>
          </w:tcPr>
          <w:p w14:paraId="3DA45B42" w14:textId="77777777" w:rsidR="00047E75" w:rsidRDefault="00047E75" w:rsidP="00183799">
            <w:pPr>
              <w:widowControl w:val="0"/>
              <w:rPr>
                <w:rFonts w:ascii="Arial" w:eastAsia="Arial" w:hAnsi="Arial" w:cs="Arial"/>
              </w:rPr>
            </w:pPr>
          </w:p>
        </w:tc>
        <w:tc>
          <w:tcPr>
            <w:tcW w:w="1035" w:type="dxa"/>
            <w:shd w:val="clear" w:color="auto" w:fill="auto"/>
            <w:tcMar>
              <w:top w:w="100" w:type="dxa"/>
              <w:left w:w="100" w:type="dxa"/>
              <w:bottom w:w="100" w:type="dxa"/>
              <w:right w:w="100" w:type="dxa"/>
            </w:tcMar>
          </w:tcPr>
          <w:p w14:paraId="654DD521" w14:textId="77777777" w:rsidR="00047E75" w:rsidRDefault="00047E75" w:rsidP="00183799">
            <w:pPr>
              <w:widowControl w:val="0"/>
              <w:rPr>
                <w:rFonts w:ascii="Arial" w:eastAsia="Arial" w:hAnsi="Arial" w:cs="Arial"/>
              </w:rPr>
            </w:pPr>
          </w:p>
        </w:tc>
      </w:tr>
      <w:tr w:rsidR="00820C59" w14:paraId="55C0177F" w14:textId="77777777" w:rsidTr="00E91758">
        <w:tc>
          <w:tcPr>
            <w:tcW w:w="8760" w:type="dxa"/>
            <w:gridSpan w:val="6"/>
            <w:shd w:val="clear" w:color="auto" w:fill="auto"/>
            <w:tcMar>
              <w:top w:w="100" w:type="dxa"/>
              <w:left w:w="100" w:type="dxa"/>
              <w:bottom w:w="100" w:type="dxa"/>
              <w:right w:w="100" w:type="dxa"/>
            </w:tcMar>
          </w:tcPr>
          <w:p w14:paraId="196A29CE" w14:textId="13CEFF6D" w:rsidR="00820C59" w:rsidRDefault="00820C59" w:rsidP="00183799">
            <w:pPr>
              <w:widowControl w:val="0"/>
              <w:rPr>
                <w:rFonts w:ascii="Arial" w:eastAsia="Arial" w:hAnsi="Arial" w:cs="Arial"/>
              </w:rPr>
            </w:pPr>
            <w:proofErr w:type="gramStart"/>
            <w:r>
              <w:rPr>
                <w:rFonts w:ascii="Arial" w:eastAsia="Arial" w:hAnsi="Arial" w:cs="Arial"/>
                <w:b/>
              </w:rPr>
              <w:t>Total,</w:t>
            </w:r>
            <w:proofErr w:type="gramEnd"/>
            <w:r>
              <w:rPr>
                <w:rFonts w:ascii="Arial" w:eastAsia="Arial" w:hAnsi="Arial" w:cs="Arial"/>
                <w:b/>
              </w:rPr>
              <w:t xml:space="preserve"> sum of the items (1-4) USD</w:t>
            </w:r>
          </w:p>
        </w:tc>
        <w:tc>
          <w:tcPr>
            <w:tcW w:w="2535" w:type="dxa"/>
            <w:gridSpan w:val="2"/>
            <w:shd w:val="clear" w:color="auto" w:fill="auto"/>
            <w:tcMar>
              <w:top w:w="100" w:type="dxa"/>
              <w:left w:w="100" w:type="dxa"/>
              <w:bottom w:w="100" w:type="dxa"/>
              <w:right w:w="100" w:type="dxa"/>
            </w:tcMar>
          </w:tcPr>
          <w:p w14:paraId="5CB98F6C" w14:textId="77777777" w:rsidR="00820C59" w:rsidRDefault="00820C59" w:rsidP="00183799">
            <w:pPr>
              <w:widowControl w:val="0"/>
              <w:rPr>
                <w:rFonts w:ascii="Arial" w:eastAsia="Arial" w:hAnsi="Arial" w:cs="Arial"/>
              </w:rPr>
            </w:pPr>
          </w:p>
        </w:tc>
      </w:tr>
      <w:tr w:rsidR="00AC761D" w14:paraId="1A1F9739" w14:textId="77777777" w:rsidTr="00683216">
        <w:tc>
          <w:tcPr>
            <w:tcW w:w="8760" w:type="dxa"/>
            <w:gridSpan w:val="6"/>
            <w:shd w:val="clear" w:color="auto" w:fill="auto"/>
            <w:tcMar>
              <w:top w:w="100" w:type="dxa"/>
              <w:left w:w="100" w:type="dxa"/>
              <w:bottom w:w="100" w:type="dxa"/>
              <w:right w:w="100" w:type="dxa"/>
            </w:tcMar>
          </w:tcPr>
          <w:p w14:paraId="6FF14564" w14:textId="70776310" w:rsidR="00AC761D" w:rsidRPr="00AC761D" w:rsidRDefault="00AC761D" w:rsidP="00183799">
            <w:pPr>
              <w:widowControl w:val="0"/>
              <w:rPr>
                <w:rFonts w:ascii="Arial" w:eastAsia="Arial" w:hAnsi="Arial" w:cs="Arial"/>
                <w:b/>
                <w:bCs/>
              </w:rPr>
            </w:pPr>
            <w:r w:rsidRPr="00AC761D">
              <w:rPr>
                <w:rFonts w:ascii="Arial" w:eastAsia="Arial" w:hAnsi="Arial" w:cs="Arial"/>
                <w:b/>
                <w:bCs/>
              </w:rPr>
              <w:t xml:space="preserve">Total Out of Pocket </w:t>
            </w:r>
            <w:r w:rsidR="008230B7" w:rsidRPr="00AC761D">
              <w:rPr>
                <w:rFonts w:ascii="Arial" w:eastAsia="Arial" w:hAnsi="Arial" w:cs="Arial"/>
                <w:b/>
                <w:bCs/>
              </w:rPr>
              <w:t xml:space="preserve">Expenses </w:t>
            </w:r>
            <w:r w:rsidR="008230B7">
              <w:rPr>
                <w:rFonts w:ascii="Arial" w:eastAsia="Arial" w:hAnsi="Arial" w:cs="Arial"/>
                <w:b/>
                <w:bCs/>
              </w:rPr>
              <w:t>USD</w:t>
            </w:r>
          </w:p>
        </w:tc>
        <w:tc>
          <w:tcPr>
            <w:tcW w:w="2535" w:type="dxa"/>
            <w:gridSpan w:val="2"/>
            <w:shd w:val="clear" w:color="auto" w:fill="auto"/>
            <w:tcMar>
              <w:top w:w="100" w:type="dxa"/>
              <w:left w:w="100" w:type="dxa"/>
              <w:bottom w:w="100" w:type="dxa"/>
              <w:right w:w="100" w:type="dxa"/>
            </w:tcMar>
          </w:tcPr>
          <w:p w14:paraId="1600072A" w14:textId="77777777" w:rsidR="00AC761D" w:rsidRDefault="00AC761D" w:rsidP="00183799">
            <w:pPr>
              <w:widowControl w:val="0"/>
              <w:rPr>
                <w:rFonts w:ascii="Arial" w:eastAsia="Arial" w:hAnsi="Arial" w:cs="Arial"/>
              </w:rPr>
            </w:pPr>
          </w:p>
        </w:tc>
      </w:tr>
      <w:tr w:rsidR="00820C59" w14:paraId="1D223159" w14:textId="77777777" w:rsidTr="00683216">
        <w:tc>
          <w:tcPr>
            <w:tcW w:w="8760" w:type="dxa"/>
            <w:gridSpan w:val="6"/>
            <w:shd w:val="clear" w:color="auto" w:fill="auto"/>
            <w:tcMar>
              <w:top w:w="100" w:type="dxa"/>
              <w:left w:w="100" w:type="dxa"/>
              <w:bottom w:w="100" w:type="dxa"/>
              <w:right w:w="100" w:type="dxa"/>
            </w:tcMar>
          </w:tcPr>
          <w:p w14:paraId="2E23545D" w14:textId="77777777" w:rsidR="00820C59" w:rsidRPr="00AC761D" w:rsidRDefault="00820C59" w:rsidP="00183799">
            <w:pPr>
              <w:widowControl w:val="0"/>
              <w:rPr>
                <w:rFonts w:ascii="Arial" w:eastAsia="Arial" w:hAnsi="Arial" w:cs="Arial"/>
                <w:b/>
                <w:bCs/>
              </w:rPr>
            </w:pPr>
            <w:r w:rsidRPr="00AC761D">
              <w:rPr>
                <w:rFonts w:ascii="Arial" w:eastAsia="Arial" w:hAnsi="Arial" w:cs="Arial"/>
                <w:b/>
                <w:bCs/>
              </w:rPr>
              <w:t>Total Contract Price</w:t>
            </w:r>
          </w:p>
          <w:p w14:paraId="40266D95" w14:textId="125CF83D" w:rsidR="00820C59" w:rsidRPr="00AC761D" w:rsidRDefault="00820C59" w:rsidP="00183799">
            <w:pPr>
              <w:widowControl w:val="0"/>
              <w:rPr>
                <w:rFonts w:ascii="Arial" w:eastAsia="Arial" w:hAnsi="Arial" w:cs="Arial"/>
                <w:b/>
                <w:bCs/>
              </w:rPr>
            </w:pPr>
            <w:r w:rsidRPr="00AC761D">
              <w:rPr>
                <w:rFonts w:ascii="Arial" w:eastAsia="Arial" w:hAnsi="Arial" w:cs="Arial"/>
                <w:b/>
                <w:bCs/>
              </w:rPr>
              <w:t>(Professional Fees + Out of Pocket Expenses)</w:t>
            </w:r>
            <w:r w:rsidR="00AC761D">
              <w:rPr>
                <w:rFonts w:ascii="Arial" w:eastAsia="Arial" w:hAnsi="Arial" w:cs="Arial"/>
                <w:b/>
                <w:bCs/>
              </w:rPr>
              <w:t xml:space="preserve"> USD </w:t>
            </w:r>
          </w:p>
        </w:tc>
        <w:tc>
          <w:tcPr>
            <w:tcW w:w="2535" w:type="dxa"/>
            <w:gridSpan w:val="2"/>
            <w:shd w:val="clear" w:color="auto" w:fill="auto"/>
            <w:tcMar>
              <w:top w:w="100" w:type="dxa"/>
              <w:left w:w="100" w:type="dxa"/>
              <w:bottom w:w="100" w:type="dxa"/>
              <w:right w:w="100" w:type="dxa"/>
            </w:tcMar>
          </w:tcPr>
          <w:p w14:paraId="408DDB48" w14:textId="77777777" w:rsidR="00820C59" w:rsidRDefault="00820C59" w:rsidP="00183799">
            <w:pPr>
              <w:widowControl w:val="0"/>
              <w:rPr>
                <w:rFonts w:ascii="Arial" w:eastAsia="Arial" w:hAnsi="Arial" w:cs="Arial"/>
              </w:rPr>
            </w:pPr>
          </w:p>
        </w:tc>
      </w:tr>
    </w:tbl>
    <w:p w14:paraId="4068D357" w14:textId="77777777" w:rsidR="00FB7FFC" w:rsidRDefault="00FB7FFC" w:rsidP="00EE5A50">
      <w:pPr>
        <w:pStyle w:val="Title"/>
        <w:jc w:val="left"/>
        <w:rPr>
          <w:rFonts w:ascii="Calibri" w:eastAsia="Calibri" w:hAnsi="Calibri" w:cs="Calibri"/>
          <w:sz w:val="22"/>
          <w:szCs w:val="22"/>
        </w:rPr>
      </w:pPr>
    </w:p>
    <w:p w14:paraId="7F6D06CF" w14:textId="77777777" w:rsidR="00FB7FFC" w:rsidRDefault="00FB7FFC">
      <w:pPr>
        <w:rPr>
          <w:rFonts w:ascii="Calibri" w:eastAsia="Calibri" w:hAnsi="Calibri" w:cs="Calibri"/>
          <w:b/>
          <w:sz w:val="22"/>
          <w:szCs w:val="22"/>
        </w:rPr>
      </w:pPr>
    </w:p>
    <w:p w14:paraId="14AB259E" w14:textId="77777777" w:rsidR="00FB7FFC" w:rsidRDefault="00000000">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60288" behindDoc="0" locked="0" layoutInCell="1" hidden="0" allowOverlap="1" wp14:anchorId="665A66BB" wp14:editId="3523F45E">
                <wp:simplePos x="0" y="0"/>
                <wp:positionH relativeFrom="column">
                  <wp:posOffset>1</wp:posOffset>
                </wp:positionH>
                <wp:positionV relativeFrom="paragraph">
                  <wp:posOffset>12700</wp:posOffset>
                </wp:positionV>
                <wp:extent cx="6208395" cy="714375"/>
                <wp:effectExtent l="0" t="0" r="0" b="0"/>
                <wp:wrapNone/>
                <wp:docPr id="18" name="Rectangle 18"/>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131F2DEB" w14:textId="77777777" w:rsidR="00FB7FFC"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665A66BB" id="Rectangle 18" o:spid="_x0000_s1026" style="position:absolute;margin-left:0;margin-top:1pt;width:488.85pt;height:5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" filled="f">
                <v:stroke startarrowwidth="narrow" startarrowlength="short" endarrowwidth="narrow" endarrowlength="short"/>
                <v:textbox inset="2.53958mm,1.2694mm,2.53958mm,1.2694mm">
                  <w:txbxContent>
                    <w:p w14:paraId="131F2DEB" w14:textId="77777777" w:rsidR="00FB7FFC"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04CEDFF7" w14:textId="77777777" w:rsidR="00FB7FFC" w:rsidRDefault="00FB7FFC">
      <w:pPr>
        <w:tabs>
          <w:tab w:val="left" w:pos="-180"/>
          <w:tab w:val="right" w:pos="1980"/>
          <w:tab w:val="left" w:pos="2160"/>
          <w:tab w:val="left" w:pos="4320"/>
        </w:tabs>
        <w:rPr>
          <w:b/>
          <w:sz w:val="22"/>
          <w:szCs w:val="22"/>
        </w:rPr>
      </w:pPr>
    </w:p>
    <w:p w14:paraId="0F72B7BD" w14:textId="77777777" w:rsidR="00FB7FFC" w:rsidRDefault="00FB7FFC">
      <w:pPr>
        <w:tabs>
          <w:tab w:val="left" w:pos="-180"/>
          <w:tab w:val="right" w:pos="1980"/>
          <w:tab w:val="left" w:pos="2160"/>
          <w:tab w:val="left" w:pos="4320"/>
        </w:tabs>
        <w:rPr>
          <w:b/>
          <w:sz w:val="22"/>
          <w:szCs w:val="22"/>
        </w:rPr>
      </w:pPr>
    </w:p>
    <w:p w14:paraId="3EFF7932" w14:textId="77777777" w:rsidR="00FB7FFC" w:rsidRDefault="00FB7FFC">
      <w:pPr>
        <w:tabs>
          <w:tab w:val="left" w:pos="-180"/>
          <w:tab w:val="right" w:pos="1980"/>
          <w:tab w:val="left" w:pos="2160"/>
          <w:tab w:val="left" w:pos="4320"/>
        </w:tabs>
        <w:rPr>
          <w:b/>
          <w:sz w:val="22"/>
          <w:szCs w:val="22"/>
        </w:rPr>
      </w:pPr>
    </w:p>
    <w:p w14:paraId="69D93B18" w14:textId="77777777" w:rsidR="00FB7FFC" w:rsidRDefault="00FB7FFC">
      <w:pPr>
        <w:tabs>
          <w:tab w:val="left" w:pos="-180"/>
          <w:tab w:val="right" w:pos="1980"/>
          <w:tab w:val="left" w:pos="2160"/>
          <w:tab w:val="left" w:pos="4320"/>
        </w:tabs>
        <w:rPr>
          <w:b/>
          <w:sz w:val="22"/>
          <w:szCs w:val="22"/>
        </w:rPr>
      </w:pPr>
    </w:p>
    <w:p w14:paraId="4DBCEFF2" w14:textId="27FEE951" w:rsidR="00FB7FFC" w:rsidRDefault="0000000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 hereby certify that the company mentioned above, which I am duly authorized to sign for, has reviewed RFQ UNFPA/</w:t>
      </w:r>
      <w:r w:rsidR="00EE5A50">
        <w:rPr>
          <w:rFonts w:ascii="Calibri" w:eastAsia="Calibri" w:hAnsi="Calibri" w:cs="Calibri"/>
          <w:color w:val="000000"/>
          <w:sz w:val="22"/>
          <w:szCs w:val="22"/>
        </w:rPr>
        <w:t>ASRO</w:t>
      </w:r>
      <w:r>
        <w:rPr>
          <w:rFonts w:ascii="Calibri" w:eastAsia="Calibri" w:hAnsi="Calibri" w:cs="Calibri"/>
          <w:color w:val="000000"/>
          <w:sz w:val="22"/>
          <w:szCs w:val="22"/>
        </w:rPr>
        <w:t>/RFQ/</w:t>
      </w:r>
      <w:r w:rsidR="00EE5A50">
        <w:rPr>
          <w:rFonts w:ascii="Calibri" w:eastAsia="Calibri" w:hAnsi="Calibri" w:cs="Calibri"/>
          <w:color w:val="000000"/>
          <w:sz w:val="22"/>
          <w:szCs w:val="22"/>
        </w:rPr>
        <w:t>25</w:t>
      </w:r>
      <w:r>
        <w:rPr>
          <w:rFonts w:ascii="Calibri" w:eastAsia="Calibri" w:hAnsi="Calibri" w:cs="Calibri"/>
          <w:color w:val="000000"/>
          <w:sz w:val="22"/>
          <w:szCs w:val="22"/>
        </w:rPr>
        <w:t>/</w:t>
      </w:r>
      <w:r w:rsidR="00EE5A50">
        <w:rPr>
          <w:rFonts w:ascii="Calibri" w:eastAsia="Calibri" w:hAnsi="Calibri" w:cs="Calibri"/>
          <w:color w:val="000000"/>
          <w:sz w:val="22"/>
          <w:szCs w:val="22"/>
        </w:rPr>
        <w:t>001</w:t>
      </w:r>
      <w:r>
        <w:rPr>
          <w:rFonts w:ascii="Calibri" w:eastAsia="Calibri" w:hAnsi="Calibri" w:cs="Calibri"/>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w:t>
      </w:r>
      <w:r w:rsidR="00E604E0">
        <w:rPr>
          <w:rFonts w:ascii="Calibri" w:eastAsia="Calibri" w:hAnsi="Calibri" w:cs="Calibri"/>
          <w:color w:val="000000"/>
          <w:sz w:val="22"/>
          <w:szCs w:val="22"/>
        </w:rPr>
        <w:t>UNFPA,</w:t>
      </w:r>
      <w:r>
        <w:rPr>
          <w:rFonts w:ascii="Calibri" w:eastAsia="Calibri" w:hAnsi="Calibri" w:cs="Calibri"/>
          <w:color w:val="000000"/>
          <w:sz w:val="22"/>
          <w:szCs w:val="22"/>
        </w:rPr>
        <w:t xml:space="preserve"> and we will abide by this quotation until it expires. </w:t>
      </w:r>
    </w:p>
    <w:tbl>
      <w:tblPr>
        <w:tblStyle w:val="aff2"/>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FB7FFC" w14:paraId="2D646868" w14:textId="77777777" w:rsidTr="008230B7">
        <w:trPr>
          <w:trHeight w:val="323"/>
        </w:trPr>
        <w:tc>
          <w:tcPr>
            <w:tcW w:w="4927" w:type="dxa"/>
            <w:shd w:val="clear" w:color="auto" w:fill="auto"/>
            <w:vAlign w:val="center"/>
          </w:tcPr>
          <w:p w14:paraId="0D8D236A" w14:textId="77777777" w:rsidR="00FB7FFC" w:rsidRDefault="00FB7FFC">
            <w:pPr>
              <w:tabs>
                <w:tab w:val="left" w:pos="-180"/>
                <w:tab w:val="right" w:pos="1980"/>
                <w:tab w:val="left" w:pos="2160"/>
                <w:tab w:val="left" w:pos="4320"/>
              </w:tabs>
              <w:rPr>
                <w:rFonts w:ascii="Calibri" w:eastAsia="Calibri" w:hAnsi="Calibri" w:cs="Calibri"/>
                <w:sz w:val="22"/>
                <w:szCs w:val="22"/>
              </w:rPr>
            </w:pPr>
          </w:p>
          <w:p w14:paraId="012E8254" w14:textId="77777777" w:rsidR="008230B7" w:rsidRDefault="008230B7">
            <w:pPr>
              <w:tabs>
                <w:tab w:val="left" w:pos="-180"/>
                <w:tab w:val="right" w:pos="1980"/>
                <w:tab w:val="left" w:pos="2160"/>
                <w:tab w:val="left" w:pos="4320"/>
              </w:tabs>
              <w:rPr>
                <w:rFonts w:ascii="Calibri" w:eastAsia="Calibri" w:hAnsi="Calibri" w:cs="Calibri"/>
                <w:sz w:val="22"/>
                <w:szCs w:val="22"/>
              </w:rPr>
            </w:pPr>
          </w:p>
        </w:tc>
        <w:tc>
          <w:tcPr>
            <w:tcW w:w="2464" w:type="dxa"/>
            <w:vAlign w:val="center"/>
          </w:tcPr>
          <w:p w14:paraId="704A844A" w14:textId="7A6451AF" w:rsidR="00FB7FFC" w:rsidRDefault="00FB7FFC" w:rsidP="008230B7">
            <w:pPr>
              <w:tabs>
                <w:tab w:val="left" w:pos="-180"/>
                <w:tab w:val="right" w:pos="1980"/>
                <w:tab w:val="left" w:pos="2160"/>
                <w:tab w:val="left" w:pos="4320"/>
              </w:tabs>
              <w:rPr>
                <w:rFonts w:ascii="Calibri" w:eastAsia="Calibri" w:hAnsi="Calibri" w:cs="Calibri"/>
                <w:sz w:val="22"/>
                <w:szCs w:val="22"/>
              </w:rPr>
            </w:pPr>
          </w:p>
        </w:tc>
        <w:tc>
          <w:tcPr>
            <w:tcW w:w="2464" w:type="dxa"/>
            <w:vAlign w:val="center"/>
          </w:tcPr>
          <w:p w14:paraId="75C1F86D" w14:textId="77777777" w:rsidR="00FB7FFC" w:rsidRDefault="00FB7FFC">
            <w:pPr>
              <w:tabs>
                <w:tab w:val="left" w:pos="-180"/>
                <w:tab w:val="right" w:pos="1980"/>
                <w:tab w:val="left" w:pos="2160"/>
                <w:tab w:val="left" w:pos="4320"/>
              </w:tabs>
              <w:rPr>
                <w:rFonts w:ascii="Calibri" w:eastAsia="Calibri" w:hAnsi="Calibri" w:cs="Calibri"/>
                <w:sz w:val="22"/>
                <w:szCs w:val="22"/>
              </w:rPr>
            </w:pPr>
          </w:p>
        </w:tc>
      </w:tr>
      <w:tr w:rsidR="00FB7FFC" w14:paraId="4BB263E6" w14:textId="77777777">
        <w:tc>
          <w:tcPr>
            <w:tcW w:w="4927" w:type="dxa"/>
            <w:shd w:val="clear" w:color="auto" w:fill="auto"/>
            <w:vAlign w:val="center"/>
          </w:tcPr>
          <w:p w14:paraId="00062C89" w14:textId="77777777" w:rsidR="00FB7FFC"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928" w:type="dxa"/>
            <w:gridSpan w:val="2"/>
            <w:vAlign w:val="center"/>
          </w:tcPr>
          <w:p w14:paraId="07E73394" w14:textId="77777777" w:rsidR="00FB7FFC"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043EDB00" w14:textId="77777777" w:rsidR="008230B7" w:rsidRDefault="008230B7" w:rsidP="00E30284">
      <w:pPr>
        <w:spacing w:before="240" w:after="240"/>
        <w:jc w:val="center"/>
        <w:rPr>
          <w:rFonts w:ascii="Calibri" w:eastAsia="Calibri" w:hAnsi="Calibri" w:cs="Calibri"/>
          <w:b/>
          <w:sz w:val="28"/>
          <w:szCs w:val="28"/>
        </w:rPr>
      </w:pPr>
    </w:p>
    <w:p w14:paraId="5F035D4B" w14:textId="1F1EFD9C" w:rsidR="008230B7" w:rsidRPr="008230B7" w:rsidRDefault="00000000" w:rsidP="008230B7">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DECLARATION FROM</w:t>
      </w:r>
    </w:p>
    <w:p w14:paraId="7E380E4E" w14:textId="77777777" w:rsidR="00FB7FFC"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p w14:paraId="249F8523" w14:textId="77777777" w:rsidR="008230B7" w:rsidRDefault="008230B7">
      <w:pPr>
        <w:spacing w:before="240" w:after="240"/>
        <w:jc w:val="both"/>
        <w:rPr>
          <w:rFonts w:ascii="Calibri" w:eastAsia="Calibri" w:hAnsi="Calibri" w:cs="Calibri"/>
          <w:sz w:val="22"/>
          <w:szCs w:val="22"/>
        </w:rPr>
      </w:pPr>
    </w:p>
    <w:tbl>
      <w:tblPr>
        <w:tblStyle w:val="aff3"/>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00"/>
        <w:gridCol w:w="6135"/>
        <w:gridCol w:w="1065"/>
        <w:gridCol w:w="975"/>
      </w:tblGrid>
      <w:tr w:rsidR="00FB7FFC" w14:paraId="79E93AA6" w14:textId="77777777" w:rsidTr="00E30284">
        <w:trPr>
          <w:trHeight w:val="1025"/>
        </w:trPr>
        <w:tc>
          <w:tcPr>
            <w:tcW w:w="900" w:type="dxa"/>
            <w:tcMar>
              <w:top w:w="100" w:type="dxa"/>
              <w:left w:w="100" w:type="dxa"/>
              <w:bottom w:w="100" w:type="dxa"/>
              <w:right w:w="100" w:type="dxa"/>
            </w:tcMar>
          </w:tcPr>
          <w:p w14:paraId="4789B3A8" w14:textId="77777777" w:rsidR="00FB7FFC"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Mar>
              <w:top w:w="100" w:type="dxa"/>
              <w:left w:w="100" w:type="dxa"/>
              <w:bottom w:w="100" w:type="dxa"/>
              <w:right w:w="100" w:type="dxa"/>
            </w:tcMar>
          </w:tcPr>
          <w:p w14:paraId="08BE0E79" w14:textId="77777777" w:rsidR="00FB7FFC"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Mar>
              <w:top w:w="100" w:type="dxa"/>
              <w:left w:w="100" w:type="dxa"/>
              <w:bottom w:w="100" w:type="dxa"/>
              <w:right w:w="100" w:type="dxa"/>
            </w:tcMar>
          </w:tcPr>
          <w:p w14:paraId="7E3DF4A5"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Mar>
              <w:top w:w="100" w:type="dxa"/>
              <w:left w:w="100" w:type="dxa"/>
              <w:bottom w:w="100" w:type="dxa"/>
              <w:right w:w="100" w:type="dxa"/>
            </w:tcMar>
          </w:tcPr>
          <w:p w14:paraId="29DF6317"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FB7FFC" w14:paraId="281A16F6" w14:textId="77777777" w:rsidTr="00E30284">
        <w:trPr>
          <w:trHeight w:val="770"/>
        </w:trPr>
        <w:tc>
          <w:tcPr>
            <w:tcW w:w="900" w:type="dxa"/>
            <w:tcMar>
              <w:top w:w="100" w:type="dxa"/>
              <w:left w:w="100" w:type="dxa"/>
              <w:bottom w:w="100" w:type="dxa"/>
              <w:right w:w="100" w:type="dxa"/>
            </w:tcMar>
          </w:tcPr>
          <w:p w14:paraId="037BF595" w14:textId="77777777" w:rsidR="00FB7FFC"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Mar>
              <w:top w:w="100" w:type="dxa"/>
              <w:left w:w="100" w:type="dxa"/>
              <w:bottom w:w="100" w:type="dxa"/>
              <w:right w:w="100" w:type="dxa"/>
            </w:tcMar>
          </w:tcPr>
          <w:p w14:paraId="45891199" w14:textId="77777777" w:rsidR="00FB7FFC" w:rsidRDefault="00000000">
            <w:pPr>
              <w:keepNext/>
              <w:keepLines/>
              <w:numPr>
                <w:ilvl w:val="0"/>
                <w:numId w:val="5"/>
              </w:numPr>
              <w:jc w:val="both"/>
              <w:rPr>
                <w:rFonts w:ascii="Calibri" w:eastAsia="Calibri" w:hAnsi="Calibri" w:cs="Calibri"/>
                <w:sz w:val="22"/>
                <w:szCs w:val="22"/>
              </w:rPr>
            </w:pPr>
            <w:r>
              <w:rPr>
                <w:rFonts w:ascii="Calibri" w:eastAsia="Calibri" w:hAnsi="Calibri" w:cs="Calibri"/>
                <w:sz w:val="22"/>
                <w:szCs w:val="22"/>
              </w:rPr>
              <w:t>Fraud;</w:t>
            </w:r>
          </w:p>
        </w:tc>
        <w:tc>
          <w:tcPr>
            <w:tcW w:w="1065" w:type="dxa"/>
            <w:tcMar>
              <w:top w:w="100" w:type="dxa"/>
              <w:left w:w="100" w:type="dxa"/>
              <w:bottom w:w="100" w:type="dxa"/>
              <w:right w:w="100" w:type="dxa"/>
            </w:tcMar>
            <w:vAlign w:val="center"/>
          </w:tcPr>
          <w:p w14:paraId="3674E476"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3D6D6074"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B7FFC" w14:paraId="76EAADA4" w14:textId="77777777" w:rsidTr="00E30284">
        <w:trPr>
          <w:trHeight w:val="770"/>
        </w:trPr>
        <w:tc>
          <w:tcPr>
            <w:tcW w:w="900" w:type="dxa"/>
            <w:tcMar>
              <w:top w:w="100" w:type="dxa"/>
              <w:left w:w="100" w:type="dxa"/>
              <w:bottom w:w="100" w:type="dxa"/>
              <w:right w:w="100" w:type="dxa"/>
            </w:tcMar>
          </w:tcPr>
          <w:p w14:paraId="0BEFA686" w14:textId="77777777" w:rsidR="00FB7FFC"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Mar>
              <w:top w:w="100" w:type="dxa"/>
              <w:left w:w="100" w:type="dxa"/>
              <w:bottom w:w="100" w:type="dxa"/>
              <w:right w:w="100" w:type="dxa"/>
            </w:tcMar>
          </w:tcPr>
          <w:p w14:paraId="03D41D47" w14:textId="77777777" w:rsidR="00FB7FFC" w:rsidRDefault="00000000">
            <w:pPr>
              <w:keepNext/>
              <w:keepLines/>
              <w:numPr>
                <w:ilvl w:val="0"/>
                <w:numId w:val="5"/>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Mar>
              <w:top w:w="100" w:type="dxa"/>
              <w:left w:w="100" w:type="dxa"/>
              <w:bottom w:w="100" w:type="dxa"/>
              <w:right w:w="100" w:type="dxa"/>
            </w:tcMar>
            <w:vAlign w:val="center"/>
          </w:tcPr>
          <w:p w14:paraId="7B73E1EA"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27AEC5E5"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B7FFC" w14:paraId="66185ADA" w14:textId="77777777" w:rsidTr="00E30284">
        <w:trPr>
          <w:trHeight w:val="770"/>
        </w:trPr>
        <w:tc>
          <w:tcPr>
            <w:tcW w:w="900" w:type="dxa"/>
            <w:tcMar>
              <w:top w:w="100" w:type="dxa"/>
              <w:left w:w="100" w:type="dxa"/>
              <w:bottom w:w="100" w:type="dxa"/>
              <w:right w:w="100" w:type="dxa"/>
            </w:tcMar>
          </w:tcPr>
          <w:p w14:paraId="24146969" w14:textId="77777777" w:rsidR="00FB7FFC"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Mar>
              <w:top w:w="100" w:type="dxa"/>
              <w:left w:w="100" w:type="dxa"/>
              <w:bottom w:w="100" w:type="dxa"/>
              <w:right w:w="100" w:type="dxa"/>
            </w:tcMar>
          </w:tcPr>
          <w:p w14:paraId="3E1CAC4C" w14:textId="77777777" w:rsidR="00FB7FFC" w:rsidRDefault="00000000">
            <w:pPr>
              <w:keepNext/>
              <w:keepLines/>
              <w:numPr>
                <w:ilvl w:val="0"/>
                <w:numId w:val="5"/>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Mar>
              <w:top w:w="100" w:type="dxa"/>
              <w:left w:w="100" w:type="dxa"/>
              <w:bottom w:w="100" w:type="dxa"/>
              <w:right w:w="100" w:type="dxa"/>
            </w:tcMar>
            <w:vAlign w:val="center"/>
          </w:tcPr>
          <w:p w14:paraId="6D0AC090"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508A562A"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B7FFC" w14:paraId="62C34F70" w14:textId="77777777" w:rsidTr="00E30284">
        <w:trPr>
          <w:trHeight w:val="770"/>
        </w:trPr>
        <w:tc>
          <w:tcPr>
            <w:tcW w:w="900" w:type="dxa"/>
            <w:tcMar>
              <w:top w:w="100" w:type="dxa"/>
              <w:left w:w="100" w:type="dxa"/>
              <w:bottom w:w="100" w:type="dxa"/>
              <w:right w:w="100" w:type="dxa"/>
            </w:tcMar>
          </w:tcPr>
          <w:p w14:paraId="4F6255FB" w14:textId="77777777" w:rsidR="00FB7FFC"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Mar>
              <w:top w:w="100" w:type="dxa"/>
              <w:left w:w="100" w:type="dxa"/>
              <w:bottom w:w="100" w:type="dxa"/>
              <w:right w:w="100" w:type="dxa"/>
            </w:tcMar>
          </w:tcPr>
          <w:p w14:paraId="0A895089" w14:textId="77777777" w:rsidR="00FB7FFC" w:rsidRDefault="00000000">
            <w:pPr>
              <w:keepNext/>
              <w:keepLines/>
              <w:numPr>
                <w:ilvl w:val="0"/>
                <w:numId w:val="5"/>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Mar>
              <w:top w:w="100" w:type="dxa"/>
              <w:left w:w="100" w:type="dxa"/>
              <w:bottom w:w="100" w:type="dxa"/>
              <w:right w:w="100" w:type="dxa"/>
            </w:tcMar>
            <w:vAlign w:val="center"/>
          </w:tcPr>
          <w:p w14:paraId="50E33CC9"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389FBA85"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B7FFC" w14:paraId="1D094033" w14:textId="77777777" w:rsidTr="00E30284">
        <w:trPr>
          <w:trHeight w:val="770"/>
        </w:trPr>
        <w:tc>
          <w:tcPr>
            <w:tcW w:w="900" w:type="dxa"/>
            <w:tcMar>
              <w:top w:w="100" w:type="dxa"/>
              <w:left w:w="100" w:type="dxa"/>
              <w:bottom w:w="100" w:type="dxa"/>
              <w:right w:w="100" w:type="dxa"/>
            </w:tcMar>
          </w:tcPr>
          <w:p w14:paraId="79CB74B2" w14:textId="77777777" w:rsidR="00FB7FFC"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Mar>
              <w:top w:w="100" w:type="dxa"/>
              <w:left w:w="100" w:type="dxa"/>
              <w:bottom w:w="100" w:type="dxa"/>
              <w:right w:w="100" w:type="dxa"/>
            </w:tcMar>
          </w:tcPr>
          <w:p w14:paraId="0D48B7EB" w14:textId="77777777" w:rsidR="00FB7FFC" w:rsidRDefault="00000000">
            <w:pPr>
              <w:keepNext/>
              <w:keepLines/>
              <w:numPr>
                <w:ilvl w:val="0"/>
                <w:numId w:val="5"/>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Mar>
              <w:top w:w="100" w:type="dxa"/>
              <w:left w:w="100" w:type="dxa"/>
              <w:bottom w:w="100" w:type="dxa"/>
              <w:right w:w="100" w:type="dxa"/>
            </w:tcMar>
            <w:vAlign w:val="center"/>
          </w:tcPr>
          <w:p w14:paraId="39C47189"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40447354"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B7FFC" w14:paraId="1D87DF37" w14:textId="77777777" w:rsidTr="008230B7">
        <w:trPr>
          <w:trHeight w:val="610"/>
        </w:trPr>
        <w:tc>
          <w:tcPr>
            <w:tcW w:w="900" w:type="dxa"/>
            <w:tcMar>
              <w:top w:w="100" w:type="dxa"/>
              <w:left w:w="100" w:type="dxa"/>
              <w:bottom w:w="100" w:type="dxa"/>
              <w:right w:w="100" w:type="dxa"/>
            </w:tcMar>
          </w:tcPr>
          <w:p w14:paraId="06F0A079" w14:textId="77777777" w:rsidR="00FB7FFC"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Mar>
              <w:top w:w="100" w:type="dxa"/>
              <w:left w:w="100" w:type="dxa"/>
              <w:bottom w:w="100" w:type="dxa"/>
              <w:right w:w="100" w:type="dxa"/>
            </w:tcMar>
          </w:tcPr>
          <w:p w14:paraId="5849016C" w14:textId="77777777" w:rsidR="00FB7FFC" w:rsidRDefault="00000000">
            <w:pPr>
              <w:keepNext/>
              <w:keepLines/>
              <w:numPr>
                <w:ilvl w:val="0"/>
                <w:numId w:val="5"/>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Mar>
              <w:top w:w="100" w:type="dxa"/>
              <w:left w:w="100" w:type="dxa"/>
              <w:bottom w:w="100" w:type="dxa"/>
              <w:right w:w="100" w:type="dxa"/>
            </w:tcMar>
            <w:vAlign w:val="center"/>
          </w:tcPr>
          <w:p w14:paraId="03C8604F"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39236288"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B7FFC" w14:paraId="0366F2EB" w14:textId="77777777" w:rsidTr="00E30284">
        <w:trPr>
          <w:trHeight w:val="495"/>
        </w:trPr>
        <w:tc>
          <w:tcPr>
            <w:tcW w:w="900" w:type="dxa"/>
            <w:tcMar>
              <w:top w:w="100" w:type="dxa"/>
              <w:left w:w="100" w:type="dxa"/>
              <w:bottom w:w="100" w:type="dxa"/>
              <w:right w:w="100" w:type="dxa"/>
            </w:tcMar>
          </w:tcPr>
          <w:p w14:paraId="008AF25D" w14:textId="77777777" w:rsidR="00FB7FFC"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Mar>
              <w:top w:w="100" w:type="dxa"/>
              <w:left w:w="100" w:type="dxa"/>
              <w:bottom w:w="100" w:type="dxa"/>
              <w:right w:w="100" w:type="dxa"/>
            </w:tcMar>
          </w:tcPr>
          <w:p w14:paraId="6D8081CB" w14:textId="77777777" w:rsidR="00FB7FFC" w:rsidRDefault="00000000">
            <w:pPr>
              <w:keepNext/>
              <w:keepLines/>
              <w:numPr>
                <w:ilvl w:val="0"/>
                <w:numId w:val="5"/>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Mar>
              <w:top w:w="100" w:type="dxa"/>
              <w:left w:w="100" w:type="dxa"/>
              <w:bottom w:w="100" w:type="dxa"/>
              <w:right w:w="100" w:type="dxa"/>
            </w:tcMar>
            <w:vAlign w:val="center"/>
          </w:tcPr>
          <w:p w14:paraId="760048CC"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03F5AFD3"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B7FFC" w14:paraId="3AD06757" w14:textId="77777777" w:rsidTr="00E30284">
        <w:trPr>
          <w:trHeight w:val="945"/>
        </w:trPr>
        <w:tc>
          <w:tcPr>
            <w:tcW w:w="900" w:type="dxa"/>
            <w:tcMar>
              <w:top w:w="100" w:type="dxa"/>
              <w:left w:w="100" w:type="dxa"/>
              <w:bottom w:w="100" w:type="dxa"/>
              <w:right w:w="100" w:type="dxa"/>
            </w:tcMar>
          </w:tcPr>
          <w:p w14:paraId="1F81DCDE" w14:textId="77777777" w:rsidR="00FB7FFC"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Mar>
              <w:top w:w="100" w:type="dxa"/>
              <w:left w:w="100" w:type="dxa"/>
              <w:bottom w:w="100" w:type="dxa"/>
              <w:right w:w="100" w:type="dxa"/>
            </w:tcMar>
          </w:tcPr>
          <w:p w14:paraId="674BB511" w14:textId="77777777" w:rsidR="00FB7FFC" w:rsidRDefault="00000000">
            <w:pPr>
              <w:keepNext/>
              <w:keepLines/>
              <w:numPr>
                <w:ilvl w:val="0"/>
                <w:numId w:val="5"/>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p w14:paraId="5402ECAA" w14:textId="77777777" w:rsidR="008230B7" w:rsidRDefault="008230B7" w:rsidP="008230B7">
            <w:pPr>
              <w:keepNext/>
              <w:keepLines/>
              <w:ind w:left="720"/>
              <w:jc w:val="both"/>
              <w:rPr>
                <w:rFonts w:ascii="Calibri" w:eastAsia="Calibri" w:hAnsi="Calibri" w:cs="Calibri"/>
                <w:sz w:val="22"/>
                <w:szCs w:val="22"/>
              </w:rPr>
            </w:pPr>
          </w:p>
        </w:tc>
        <w:tc>
          <w:tcPr>
            <w:tcW w:w="1065" w:type="dxa"/>
            <w:tcMar>
              <w:top w:w="100" w:type="dxa"/>
              <w:left w:w="100" w:type="dxa"/>
              <w:bottom w:w="100" w:type="dxa"/>
              <w:right w:w="100" w:type="dxa"/>
            </w:tcMar>
            <w:vAlign w:val="center"/>
          </w:tcPr>
          <w:p w14:paraId="0F3E228F"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5DC07188" w14:textId="77777777" w:rsidR="00FB7FFC"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FB7FFC" w14:paraId="3CD59181" w14:textId="77777777" w:rsidTr="00E30284">
        <w:trPr>
          <w:trHeight w:val="1025"/>
        </w:trPr>
        <w:tc>
          <w:tcPr>
            <w:tcW w:w="900" w:type="dxa"/>
            <w:tcMar>
              <w:top w:w="100" w:type="dxa"/>
              <w:left w:w="100" w:type="dxa"/>
              <w:bottom w:w="100" w:type="dxa"/>
              <w:right w:w="100" w:type="dxa"/>
            </w:tcMar>
          </w:tcPr>
          <w:p w14:paraId="681954E3" w14:textId="77777777" w:rsidR="00FB7FFC"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Mar>
              <w:top w:w="100" w:type="dxa"/>
              <w:left w:w="100" w:type="dxa"/>
              <w:bottom w:w="100" w:type="dxa"/>
              <w:right w:w="100" w:type="dxa"/>
            </w:tcMar>
          </w:tcPr>
          <w:p w14:paraId="2EDA71F7" w14:textId="77777777" w:rsidR="00FB7FFC"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Mar>
              <w:top w:w="100" w:type="dxa"/>
              <w:left w:w="100" w:type="dxa"/>
              <w:bottom w:w="100" w:type="dxa"/>
              <w:right w:w="100" w:type="dxa"/>
            </w:tcMar>
            <w:vAlign w:val="center"/>
          </w:tcPr>
          <w:p w14:paraId="0D52E0FB"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3F8DC544"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B7FFC" w14:paraId="2B4A033A" w14:textId="77777777" w:rsidTr="00E30284">
        <w:trPr>
          <w:trHeight w:val="1845"/>
        </w:trPr>
        <w:tc>
          <w:tcPr>
            <w:tcW w:w="900" w:type="dxa"/>
            <w:tcMar>
              <w:top w:w="100" w:type="dxa"/>
              <w:left w:w="100" w:type="dxa"/>
              <w:bottom w:w="100" w:type="dxa"/>
              <w:right w:w="100" w:type="dxa"/>
            </w:tcMar>
          </w:tcPr>
          <w:p w14:paraId="683BC67F" w14:textId="77777777" w:rsidR="00FB7FFC"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Mar>
              <w:top w:w="100" w:type="dxa"/>
              <w:left w:w="100" w:type="dxa"/>
              <w:bottom w:w="100" w:type="dxa"/>
              <w:right w:w="100" w:type="dxa"/>
            </w:tcMar>
          </w:tcPr>
          <w:p w14:paraId="583ADEA9" w14:textId="77777777" w:rsidR="00FB7FFC"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Mar>
              <w:top w:w="100" w:type="dxa"/>
              <w:left w:w="100" w:type="dxa"/>
              <w:bottom w:w="100" w:type="dxa"/>
              <w:right w:w="100" w:type="dxa"/>
            </w:tcMar>
            <w:vAlign w:val="center"/>
          </w:tcPr>
          <w:p w14:paraId="657CE224"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02FC7CBD"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B7FFC" w14:paraId="3A10AAC7" w14:textId="77777777" w:rsidTr="00E30284">
        <w:trPr>
          <w:trHeight w:val="1295"/>
        </w:trPr>
        <w:tc>
          <w:tcPr>
            <w:tcW w:w="900" w:type="dxa"/>
            <w:tcMar>
              <w:top w:w="100" w:type="dxa"/>
              <w:left w:w="100" w:type="dxa"/>
              <w:bottom w:w="100" w:type="dxa"/>
              <w:right w:w="100" w:type="dxa"/>
            </w:tcMar>
          </w:tcPr>
          <w:p w14:paraId="516A9420" w14:textId="77777777" w:rsidR="00FB7FFC"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Mar>
              <w:top w:w="100" w:type="dxa"/>
              <w:left w:w="100" w:type="dxa"/>
              <w:bottom w:w="100" w:type="dxa"/>
              <w:right w:w="100" w:type="dxa"/>
            </w:tcMar>
          </w:tcPr>
          <w:p w14:paraId="00C1681F" w14:textId="77777777" w:rsidR="00FB7FFC"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Mar>
              <w:top w:w="100" w:type="dxa"/>
              <w:left w:w="100" w:type="dxa"/>
              <w:bottom w:w="100" w:type="dxa"/>
              <w:right w:w="100" w:type="dxa"/>
            </w:tcMar>
            <w:vAlign w:val="center"/>
          </w:tcPr>
          <w:p w14:paraId="16C40E3C"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7A62C446"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B7FFC" w14:paraId="6222E1B9" w14:textId="77777777" w:rsidTr="00E30284">
        <w:trPr>
          <w:trHeight w:val="1905"/>
        </w:trPr>
        <w:tc>
          <w:tcPr>
            <w:tcW w:w="900" w:type="dxa"/>
            <w:tcMar>
              <w:top w:w="100" w:type="dxa"/>
              <w:left w:w="100" w:type="dxa"/>
              <w:bottom w:w="100" w:type="dxa"/>
              <w:right w:w="100" w:type="dxa"/>
            </w:tcMar>
          </w:tcPr>
          <w:p w14:paraId="2C746165" w14:textId="77777777" w:rsidR="00FB7FFC"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Mar>
              <w:top w:w="100" w:type="dxa"/>
              <w:left w:w="100" w:type="dxa"/>
              <w:bottom w:w="100" w:type="dxa"/>
              <w:right w:w="100" w:type="dxa"/>
            </w:tcMar>
          </w:tcPr>
          <w:p w14:paraId="07C93603" w14:textId="77777777" w:rsidR="00FB7FFC"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Mar>
              <w:top w:w="100" w:type="dxa"/>
              <w:left w:w="100" w:type="dxa"/>
              <w:bottom w:w="100" w:type="dxa"/>
              <w:right w:w="100" w:type="dxa"/>
            </w:tcMar>
            <w:vAlign w:val="center"/>
          </w:tcPr>
          <w:p w14:paraId="4D29CE28"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57D6AFCB"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FB7FFC" w14:paraId="09A2EC5A" w14:textId="77777777" w:rsidTr="00E30284">
        <w:trPr>
          <w:trHeight w:val="1295"/>
        </w:trPr>
        <w:tc>
          <w:tcPr>
            <w:tcW w:w="900" w:type="dxa"/>
            <w:tcMar>
              <w:top w:w="100" w:type="dxa"/>
              <w:left w:w="100" w:type="dxa"/>
              <w:bottom w:w="100" w:type="dxa"/>
              <w:right w:w="100" w:type="dxa"/>
            </w:tcMar>
          </w:tcPr>
          <w:p w14:paraId="6F3A7462" w14:textId="77777777" w:rsidR="00FB7FFC"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Mar>
              <w:top w:w="100" w:type="dxa"/>
              <w:left w:w="100" w:type="dxa"/>
              <w:bottom w:w="100" w:type="dxa"/>
              <w:right w:w="100" w:type="dxa"/>
            </w:tcMar>
          </w:tcPr>
          <w:p w14:paraId="308FCF4F" w14:textId="77777777" w:rsidR="00FB7FFC"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Mar>
              <w:top w:w="100" w:type="dxa"/>
              <w:left w:w="100" w:type="dxa"/>
              <w:bottom w:w="100" w:type="dxa"/>
              <w:right w:w="100" w:type="dxa"/>
            </w:tcMar>
            <w:vAlign w:val="center"/>
          </w:tcPr>
          <w:p w14:paraId="1810DF58"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Mar>
              <w:top w:w="100" w:type="dxa"/>
              <w:left w:w="100" w:type="dxa"/>
              <w:bottom w:w="100" w:type="dxa"/>
              <w:right w:w="100" w:type="dxa"/>
            </w:tcMar>
            <w:vAlign w:val="center"/>
          </w:tcPr>
          <w:p w14:paraId="5A54FE0C" w14:textId="77777777" w:rsidR="00FB7FFC" w:rsidRDefault="00000000">
            <w:pPr>
              <w:keepLines/>
              <w:jc w:val="center"/>
              <w:rPr>
                <w:rFonts w:ascii="Calibri" w:eastAsia="Calibri" w:hAnsi="Calibri" w:cs="Calibri"/>
                <w:sz w:val="22"/>
                <w:szCs w:val="22"/>
              </w:rPr>
            </w:pPr>
            <w:r>
              <w:rPr>
                <w:rFonts w:ascii="Calibri" w:eastAsia="Calibri" w:hAnsi="Calibri" w:cs="Calibri"/>
                <w:sz w:val="22"/>
                <w:szCs w:val="22"/>
              </w:rPr>
              <w:t>☐</w:t>
            </w:r>
          </w:p>
        </w:tc>
      </w:tr>
    </w:tbl>
    <w:p w14:paraId="4A51F1F1" w14:textId="77777777" w:rsidR="00FB7FFC" w:rsidRDefault="00FB7FFC">
      <w:pPr>
        <w:rPr>
          <w:rFonts w:ascii="Calibri" w:eastAsia="Calibri" w:hAnsi="Calibri" w:cs="Calibri"/>
          <w:b/>
        </w:rPr>
      </w:pPr>
    </w:p>
    <w:p w14:paraId="44BB7BB3" w14:textId="77777777" w:rsidR="00FB7FFC"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67855100" w14:textId="77777777" w:rsidR="00FB7FFC" w:rsidRDefault="00FB7FFC">
      <w:pPr>
        <w:jc w:val="both"/>
        <w:rPr>
          <w:rFonts w:ascii="Calibri" w:eastAsia="Calibri" w:hAnsi="Calibri" w:cs="Calibri"/>
          <w:sz w:val="22"/>
          <w:szCs w:val="22"/>
        </w:rPr>
      </w:pPr>
    </w:p>
    <w:p w14:paraId="00815814" w14:textId="77777777" w:rsidR="00FB7FFC"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49C8C9A5" w14:textId="77777777" w:rsidR="00AC761D" w:rsidRDefault="00AC761D">
      <w:pPr>
        <w:jc w:val="both"/>
        <w:rPr>
          <w:rFonts w:ascii="Calibri" w:eastAsia="Calibri" w:hAnsi="Calibri" w:cs="Calibri"/>
          <w:sz w:val="22"/>
          <w:szCs w:val="22"/>
        </w:rPr>
      </w:pPr>
    </w:p>
    <w:p w14:paraId="2DFB9ED6" w14:textId="77777777" w:rsidR="00AC761D" w:rsidRDefault="00AC761D">
      <w:pPr>
        <w:jc w:val="both"/>
        <w:rPr>
          <w:rFonts w:ascii="Calibri" w:eastAsia="Calibri" w:hAnsi="Calibri" w:cs="Calibri"/>
          <w:sz w:val="22"/>
          <w:szCs w:val="22"/>
        </w:rPr>
      </w:pPr>
    </w:p>
    <w:p w14:paraId="1344CB76" w14:textId="77777777" w:rsidR="008230B7" w:rsidRDefault="008230B7">
      <w:pPr>
        <w:jc w:val="both"/>
        <w:rPr>
          <w:rFonts w:ascii="Calibri" w:eastAsia="Calibri" w:hAnsi="Calibri" w:cs="Calibri"/>
          <w:sz w:val="22"/>
          <w:szCs w:val="22"/>
        </w:rPr>
      </w:pPr>
    </w:p>
    <w:p w14:paraId="5B1E55C6" w14:textId="77777777" w:rsidR="008230B7" w:rsidRDefault="008230B7">
      <w:pPr>
        <w:jc w:val="both"/>
        <w:rPr>
          <w:rFonts w:ascii="Calibri" w:eastAsia="Calibri" w:hAnsi="Calibri" w:cs="Calibri"/>
          <w:sz w:val="22"/>
          <w:szCs w:val="22"/>
        </w:rPr>
      </w:pPr>
    </w:p>
    <w:p w14:paraId="242BA265" w14:textId="77777777" w:rsidR="008230B7" w:rsidRDefault="008230B7">
      <w:pPr>
        <w:jc w:val="both"/>
        <w:rPr>
          <w:rFonts w:ascii="Calibri" w:eastAsia="Calibri" w:hAnsi="Calibri" w:cs="Calibri"/>
          <w:sz w:val="22"/>
          <w:szCs w:val="22"/>
        </w:rPr>
      </w:pPr>
    </w:p>
    <w:p w14:paraId="146809E9" w14:textId="77777777" w:rsidR="008230B7" w:rsidRDefault="008230B7">
      <w:pPr>
        <w:jc w:val="both"/>
        <w:rPr>
          <w:rFonts w:ascii="Calibri" w:eastAsia="Calibri" w:hAnsi="Calibri" w:cs="Calibri"/>
          <w:sz w:val="22"/>
          <w:szCs w:val="22"/>
        </w:rPr>
      </w:pPr>
    </w:p>
    <w:p w14:paraId="1BAC8554" w14:textId="77777777" w:rsidR="008230B7" w:rsidRDefault="008230B7">
      <w:pPr>
        <w:jc w:val="both"/>
        <w:rPr>
          <w:rFonts w:ascii="Calibri" w:eastAsia="Calibri" w:hAnsi="Calibri" w:cs="Calibri"/>
          <w:sz w:val="22"/>
          <w:szCs w:val="22"/>
        </w:rPr>
      </w:pPr>
    </w:p>
    <w:p w14:paraId="095942E1" w14:textId="77777777" w:rsidR="008230B7" w:rsidRDefault="008230B7">
      <w:pPr>
        <w:jc w:val="both"/>
        <w:rPr>
          <w:rFonts w:ascii="Calibri" w:eastAsia="Calibri" w:hAnsi="Calibri" w:cs="Calibri"/>
          <w:sz w:val="22"/>
          <w:szCs w:val="22"/>
        </w:rPr>
      </w:pPr>
    </w:p>
    <w:p w14:paraId="58890D53" w14:textId="77777777" w:rsidR="008230B7" w:rsidRDefault="008230B7">
      <w:pPr>
        <w:jc w:val="both"/>
        <w:rPr>
          <w:rFonts w:ascii="Calibri" w:eastAsia="Calibri" w:hAnsi="Calibri" w:cs="Calibri"/>
          <w:sz w:val="22"/>
          <w:szCs w:val="22"/>
        </w:rPr>
      </w:pPr>
    </w:p>
    <w:p w14:paraId="1C6379CE" w14:textId="77777777" w:rsidR="008230B7" w:rsidRDefault="008230B7">
      <w:pPr>
        <w:jc w:val="both"/>
        <w:rPr>
          <w:rFonts w:ascii="Calibri" w:eastAsia="Calibri" w:hAnsi="Calibri" w:cs="Calibri"/>
          <w:sz w:val="22"/>
          <w:szCs w:val="22"/>
        </w:rPr>
      </w:pPr>
    </w:p>
    <w:p w14:paraId="76A57017" w14:textId="77777777" w:rsidR="008230B7" w:rsidRDefault="008230B7">
      <w:pPr>
        <w:jc w:val="both"/>
        <w:rPr>
          <w:rFonts w:ascii="Calibri" w:eastAsia="Calibri" w:hAnsi="Calibri" w:cs="Calibri"/>
          <w:sz w:val="22"/>
          <w:szCs w:val="22"/>
        </w:rPr>
      </w:pPr>
    </w:p>
    <w:p w14:paraId="39274187" w14:textId="77777777" w:rsidR="008230B7" w:rsidRDefault="008230B7">
      <w:pPr>
        <w:jc w:val="both"/>
        <w:rPr>
          <w:rFonts w:ascii="Calibri" w:eastAsia="Calibri" w:hAnsi="Calibri" w:cs="Calibri"/>
          <w:sz w:val="22"/>
          <w:szCs w:val="22"/>
        </w:rPr>
      </w:pPr>
    </w:p>
    <w:p w14:paraId="3A728BD5" w14:textId="77777777" w:rsidR="008230B7" w:rsidRDefault="008230B7">
      <w:pPr>
        <w:jc w:val="both"/>
        <w:rPr>
          <w:rFonts w:ascii="Calibri" w:eastAsia="Calibri" w:hAnsi="Calibri" w:cs="Calibri"/>
          <w:sz w:val="22"/>
          <w:szCs w:val="22"/>
        </w:rPr>
      </w:pPr>
    </w:p>
    <w:p w14:paraId="48A94F94" w14:textId="77777777" w:rsidR="008230B7" w:rsidRDefault="008230B7">
      <w:pPr>
        <w:jc w:val="both"/>
        <w:rPr>
          <w:rFonts w:ascii="Calibri" w:eastAsia="Calibri" w:hAnsi="Calibri" w:cs="Calibri"/>
          <w:sz w:val="22"/>
          <w:szCs w:val="22"/>
        </w:rPr>
      </w:pPr>
    </w:p>
    <w:p w14:paraId="4D4E0989" w14:textId="36EC9ACE" w:rsidR="00FB7FFC" w:rsidRDefault="00000000">
      <w:pPr>
        <w:jc w:val="both"/>
        <w:rPr>
          <w:rFonts w:ascii="Calibri" w:eastAsia="Calibri" w:hAnsi="Calibri" w:cs="Calibri"/>
          <w:sz w:val="22"/>
          <w:szCs w:val="22"/>
        </w:rPr>
      </w:pPr>
      <w:r>
        <w:rPr>
          <w:rFonts w:ascii="Calibri" w:eastAsia="Calibri" w:hAnsi="Calibri" w:cs="Calibri"/>
          <w:sz w:val="22"/>
          <w:szCs w:val="22"/>
        </w:rPr>
        <w:lastRenderedPageBreak/>
        <w:t>This Declaration is in addition to, and does not replace or cancel, or operate as a waiver of, any terms of contractual arrangements between the UNFPA and the Company.</w:t>
      </w:r>
    </w:p>
    <w:tbl>
      <w:tblPr>
        <w:tblStyle w:val="aff4"/>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FB7FFC" w14:paraId="52B4A795" w14:textId="77777777">
        <w:trPr>
          <w:trHeight w:val="1085"/>
        </w:trPr>
        <w:tc>
          <w:tcPr>
            <w:tcW w:w="2640" w:type="dxa"/>
            <w:tcBorders>
              <w:top w:val="nil"/>
              <w:left w:val="nil"/>
              <w:bottom w:val="nil"/>
              <w:right w:val="nil"/>
            </w:tcBorders>
            <w:tcMar>
              <w:top w:w="100" w:type="dxa"/>
              <w:left w:w="100" w:type="dxa"/>
              <w:bottom w:w="100" w:type="dxa"/>
              <w:right w:w="100" w:type="dxa"/>
            </w:tcMar>
          </w:tcPr>
          <w:p w14:paraId="45D0B00D" w14:textId="77777777" w:rsidR="00FB7FFC" w:rsidRDefault="00000000">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71FEB00C" w14:textId="77777777" w:rsidR="00FB7FFC" w:rsidRDefault="00000000">
            <w:pPr>
              <w:rPr>
                <w:rFonts w:ascii="Calibri" w:eastAsia="Calibri" w:hAnsi="Calibri" w:cs="Calibri"/>
              </w:rPr>
            </w:pPr>
            <w:r>
              <w:rPr>
                <w:rFonts w:ascii="Calibri" w:eastAsia="Calibri" w:hAnsi="Calibri" w:cs="Calibri"/>
              </w:rPr>
              <w:t xml:space="preserve"> </w:t>
            </w:r>
          </w:p>
        </w:tc>
      </w:tr>
      <w:tr w:rsidR="00FB7FFC" w14:paraId="24841BAE" w14:textId="77777777">
        <w:trPr>
          <w:trHeight w:val="485"/>
        </w:trPr>
        <w:tc>
          <w:tcPr>
            <w:tcW w:w="2640" w:type="dxa"/>
            <w:tcBorders>
              <w:top w:val="nil"/>
              <w:left w:val="nil"/>
              <w:bottom w:val="nil"/>
              <w:right w:val="nil"/>
            </w:tcBorders>
            <w:tcMar>
              <w:top w:w="100" w:type="dxa"/>
              <w:left w:w="100" w:type="dxa"/>
              <w:bottom w:w="100" w:type="dxa"/>
              <w:right w:w="100" w:type="dxa"/>
            </w:tcMar>
          </w:tcPr>
          <w:p w14:paraId="778DD644" w14:textId="77777777" w:rsidR="00FB7FFC" w:rsidRDefault="00000000">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1761F86D" w14:textId="77777777" w:rsidR="00FB7FFC" w:rsidRDefault="00FB7FFC">
            <w:pPr>
              <w:rPr>
                <w:rFonts w:ascii="Calibri" w:eastAsia="Calibri" w:hAnsi="Calibri" w:cs="Calibri"/>
              </w:rPr>
            </w:pPr>
          </w:p>
        </w:tc>
      </w:tr>
      <w:tr w:rsidR="00FB7FFC" w14:paraId="7FCB2A72" w14:textId="77777777">
        <w:trPr>
          <w:trHeight w:val="485"/>
        </w:trPr>
        <w:tc>
          <w:tcPr>
            <w:tcW w:w="2640" w:type="dxa"/>
            <w:tcBorders>
              <w:top w:val="nil"/>
              <w:left w:val="nil"/>
              <w:bottom w:val="nil"/>
              <w:right w:val="nil"/>
            </w:tcBorders>
            <w:tcMar>
              <w:top w:w="100" w:type="dxa"/>
              <w:left w:w="100" w:type="dxa"/>
              <w:bottom w:w="100" w:type="dxa"/>
              <w:right w:w="100" w:type="dxa"/>
            </w:tcMar>
          </w:tcPr>
          <w:p w14:paraId="7B26B0E2" w14:textId="77777777" w:rsidR="00FB7FFC" w:rsidRDefault="00000000">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165CC3AB" w14:textId="77777777" w:rsidR="00FB7FFC" w:rsidRDefault="00000000">
            <w:pPr>
              <w:rPr>
                <w:rFonts w:ascii="Calibri" w:eastAsia="Calibri" w:hAnsi="Calibri" w:cs="Calibri"/>
              </w:rPr>
            </w:pPr>
            <w:r>
              <w:rPr>
                <w:rFonts w:ascii="Calibri" w:eastAsia="Calibri" w:hAnsi="Calibri" w:cs="Calibri"/>
              </w:rPr>
              <w:t xml:space="preserve"> </w:t>
            </w:r>
          </w:p>
        </w:tc>
      </w:tr>
      <w:tr w:rsidR="00FB7FFC" w14:paraId="4FEEF82F" w14:textId="77777777">
        <w:trPr>
          <w:trHeight w:val="485"/>
        </w:trPr>
        <w:tc>
          <w:tcPr>
            <w:tcW w:w="2640" w:type="dxa"/>
            <w:tcBorders>
              <w:top w:val="nil"/>
              <w:left w:val="nil"/>
              <w:bottom w:val="nil"/>
              <w:right w:val="nil"/>
            </w:tcBorders>
            <w:tcMar>
              <w:top w:w="100" w:type="dxa"/>
              <w:left w:w="100" w:type="dxa"/>
              <w:bottom w:w="100" w:type="dxa"/>
              <w:right w:w="100" w:type="dxa"/>
            </w:tcMar>
          </w:tcPr>
          <w:p w14:paraId="30284184" w14:textId="77777777" w:rsidR="00FB7FFC" w:rsidRDefault="00000000">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13662039" w14:textId="77777777" w:rsidR="00FB7FFC" w:rsidRDefault="00000000">
            <w:pPr>
              <w:rPr>
                <w:rFonts w:ascii="Calibri" w:eastAsia="Calibri" w:hAnsi="Calibri" w:cs="Calibri"/>
              </w:rPr>
            </w:pPr>
            <w:r>
              <w:rPr>
                <w:rFonts w:ascii="Calibri" w:eastAsia="Calibri" w:hAnsi="Calibri" w:cs="Calibri"/>
              </w:rPr>
              <w:t xml:space="preserve"> </w:t>
            </w:r>
          </w:p>
        </w:tc>
      </w:tr>
      <w:tr w:rsidR="00FB7FFC" w14:paraId="509A00E1" w14:textId="77777777">
        <w:trPr>
          <w:trHeight w:val="485"/>
        </w:trPr>
        <w:tc>
          <w:tcPr>
            <w:tcW w:w="2640" w:type="dxa"/>
            <w:tcBorders>
              <w:top w:val="nil"/>
              <w:left w:val="nil"/>
              <w:bottom w:val="nil"/>
              <w:right w:val="nil"/>
            </w:tcBorders>
            <w:tcMar>
              <w:top w:w="100" w:type="dxa"/>
              <w:left w:w="100" w:type="dxa"/>
              <w:bottom w:w="100" w:type="dxa"/>
              <w:right w:w="100" w:type="dxa"/>
            </w:tcMar>
          </w:tcPr>
          <w:p w14:paraId="1DB3F5DF" w14:textId="77777777" w:rsidR="00FB7FFC" w:rsidRDefault="00000000">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1BEC3AD7" w14:textId="77777777" w:rsidR="00FB7FFC" w:rsidRDefault="00000000">
            <w:pPr>
              <w:rPr>
                <w:rFonts w:ascii="Calibri" w:eastAsia="Calibri" w:hAnsi="Calibri" w:cs="Calibri"/>
              </w:rPr>
            </w:pPr>
            <w:r>
              <w:rPr>
                <w:rFonts w:ascii="Calibri" w:eastAsia="Calibri" w:hAnsi="Calibri" w:cs="Calibri"/>
              </w:rPr>
              <w:t xml:space="preserve"> </w:t>
            </w:r>
          </w:p>
        </w:tc>
      </w:tr>
      <w:tr w:rsidR="00FB7FFC" w14:paraId="4638606F" w14:textId="77777777">
        <w:trPr>
          <w:trHeight w:val="485"/>
        </w:trPr>
        <w:tc>
          <w:tcPr>
            <w:tcW w:w="2640" w:type="dxa"/>
            <w:tcBorders>
              <w:top w:val="nil"/>
              <w:left w:val="nil"/>
              <w:bottom w:val="nil"/>
              <w:right w:val="nil"/>
            </w:tcBorders>
            <w:tcMar>
              <w:top w:w="100" w:type="dxa"/>
              <w:left w:w="100" w:type="dxa"/>
              <w:bottom w:w="100" w:type="dxa"/>
              <w:right w:w="100" w:type="dxa"/>
            </w:tcMar>
          </w:tcPr>
          <w:p w14:paraId="3F20891C" w14:textId="77777777" w:rsidR="00FB7FFC" w:rsidRDefault="00000000">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5E38DB0D" w14:textId="77777777" w:rsidR="00FB7FFC" w:rsidRDefault="00000000">
            <w:pPr>
              <w:rPr>
                <w:rFonts w:ascii="Calibri" w:eastAsia="Calibri" w:hAnsi="Calibri" w:cs="Calibri"/>
              </w:rPr>
            </w:pPr>
            <w:r>
              <w:rPr>
                <w:rFonts w:ascii="Calibri" w:eastAsia="Calibri" w:hAnsi="Calibri" w:cs="Calibri"/>
              </w:rPr>
              <w:t xml:space="preserve"> </w:t>
            </w:r>
          </w:p>
        </w:tc>
      </w:tr>
      <w:tr w:rsidR="00FB7FFC" w14:paraId="4ADFE2BE" w14:textId="77777777">
        <w:trPr>
          <w:trHeight w:val="485"/>
        </w:trPr>
        <w:tc>
          <w:tcPr>
            <w:tcW w:w="2640" w:type="dxa"/>
            <w:tcBorders>
              <w:top w:val="nil"/>
              <w:left w:val="nil"/>
              <w:bottom w:val="nil"/>
              <w:right w:val="nil"/>
            </w:tcBorders>
            <w:tcMar>
              <w:top w:w="100" w:type="dxa"/>
              <w:left w:w="100" w:type="dxa"/>
              <w:bottom w:w="100" w:type="dxa"/>
              <w:right w:w="100" w:type="dxa"/>
            </w:tcMar>
          </w:tcPr>
          <w:p w14:paraId="7BD84C93" w14:textId="77777777" w:rsidR="00FB7FFC" w:rsidRDefault="00000000">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33FEA3D5" w14:textId="77777777" w:rsidR="00FB7FFC" w:rsidRDefault="00000000">
            <w:pPr>
              <w:rPr>
                <w:rFonts w:ascii="Calibri" w:eastAsia="Calibri" w:hAnsi="Calibri" w:cs="Calibri"/>
              </w:rPr>
            </w:pPr>
            <w:r>
              <w:rPr>
                <w:rFonts w:ascii="Calibri" w:eastAsia="Calibri" w:hAnsi="Calibri" w:cs="Calibri"/>
              </w:rPr>
              <w:t xml:space="preserve"> </w:t>
            </w:r>
          </w:p>
        </w:tc>
      </w:tr>
    </w:tbl>
    <w:p w14:paraId="0A0A6DFD" w14:textId="77777777" w:rsidR="00FB7FFC" w:rsidRDefault="00FB7FFC">
      <w:pPr>
        <w:rPr>
          <w:rFonts w:ascii="Calibri" w:eastAsia="Calibri" w:hAnsi="Calibri" w:cs="Calibri"/>
        </w:rPr>
      </w:pPr>
    </w:p>
    <w:p w14:paraId="4D2A4A04" w14:textId="77777777" w:rsidR="00FB7FFC" w:rsidRDefault="00000000">
      <w:pPr>
        <w:rPr>
          <w:rFonts w:ascii="Calibri" w:eastAsia="Calibri" w:hAnsi="Calibri" w:cs="Calibri"/>
        </w:rPr>
      </w:pPr>
      <w:r>
        <w:pict w14:anchorId="3F628B39">
          <v:rect id="_x0000_i1025" style="width:0;height:1.5pt" o:hralign="center" o:hrstd="t" o:hr="t" fillcolor="#a0a0a0" stroked="f"/>
        </w:pict>
      </w:r>
    </w:p>
    <w:p w14:paraId="6A6663C0" w14:textId="77777777" w:rsidR="00FB7FFC" w:rsidRDefault="00FB7FFC">
      <w:pPr>
        <w:rPr>
          <w:rFonts w:ascii="Calibri" w:eastAsia="Calibri" w:hAnsi="Calibri" w:cs="Calibri"/>
        </w:rPr>
      </w:pPr>
    </w:p>
    <w:p w14:paraId="750DB6F5" w14:textId="77777777" w:rsidR="00FB7FFC" w:rsidRDefault="00FB7FFC">
      <w:pPr>
        <w:rPr>
          <w:rFonts w:ascii="Calibri" w:eastAsia="Calibri" w:hAnsi="Calibri" w:cs="Calibri"/>
          <w:b/>
          <w:sz w:val="28"/>
          <w:szCs w:val="28"/>
        </w:rPr>
      </w:pPr>
    </w:p>
    <w:p w14:paraId="2A30B8A9" w14:textId="77777777" w:rsidR="00FB7FFC" w:rsidRDefault="00000000">
      <w:pPr>
        <w:jc w:val="center"/>
        <w:rPr>
          <w:rFonts w:ascii="Calibri" w:eastAsia="Calibri" w:hAnsi="Calibri" w:cs="Calibri"/>
          <w:b/>
          <w:sz w:val="28"/>
          <w:szCs w:val="28"/>
        </w:rPr>
      </w:pPr>
      <w:r>
        <w:br w:type="page"/>
      </w:r>
    </w:p>
    <w:p w14:paraId="2A28F55A" w14:textId="77777777" w:rsidR="00FB7FFC" w:rsidRDefault="00000000">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00593BE4" w14:textId="77777777" w:rsidR="00FB7FFC" w:rsidRDefault="00000000">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7A5B4429" w14:textId="77777777" w:rsidR="00FB7FFC" w:rsidRDefault="00000000">
      <w:pPr>
        <w:jc w:val="center"/>
        <w:rPr>
          <w:rFonts w:ascii="Calibri" w:eastAsia="Calibri" w:hAnsi="Calibri" w:cs="Calibri"/>
          <w:b/>
          <w:sz w:val="28"/>
          <w:szCs w:val="28"/>
        </w:rPr>
      </w:pPr>
      <w:r>
        <w:rPr>
          <w:rFonts w:ascii="Calibri" w:eastAsia="Calibri" w:hAnsi="Calibri" w:cs="Calibri"/>
          <w:b/>
          <w:sz w:val="28"/>
          <w:szCs w:val="28"/>
        </w:rPr>
        <w:t>De Minimis Contracts</w:t>
      </w:r>
    </w:p>
    <w:p w14:paraId="1A52CACA" w14:textId="77777777" w:rsidR="00FB7FFC" w:rsidRDefault="00FB7FFC">
      <w:pPr>
        <w:rPr>
          <w:rFonts w:ascii="Calibri" w:eastAsia="Calibri" w:hAnsi="Calibri" w:cs="Calibri"/>
        </w:rPr>
      </w:pPr>
    </w:p>
    <w:p w14:paraId="753A6CD7" w14:textId="77777777" w:rsidR="00FB7FFC" w:rsidRDefault="00FB7FFC">
      <w:pPr>
        <w:tabs>
          <w:tab w:val="left" w:pos="7020"/>
        </w:tabs>
        <w:rPr>
          <w:rFonts w:ascii="Calibri" w:eastAsia="Calibri" w:hAnsi="Calibri" w:cs="Calibri"/>
        </w:rPr>
      </w:pPr>
    </w:p>
    <w:p w14:paraId="5D6E5C8E" w14:textId="77777777" w:rsidR="00FB7FFC" w:rsidRDefault="00000000">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18">
        <w:r w:rsidR="00FB7FFC">
          <w:rPr>
            <w:rFonts w:ascii="Calibri" w:eastAsia="Calibri" w:hAnsi="Calibri" w:cs="Calibri"/>
            <w:color w:val="1155CC"/>
            <w:sz w:val="24"/>
            <w:szCs w:val="24"/>
            <w:u w:val="single"/>
          </w:rPr>
          <w:t>English,</w:t>
        </w:r>
      </w:hyperlink>
      <w:r>
        <w:rPr>
          <w:rFonts w:ascii="Calibri" w:eastAsia="Calibri" w:hAnsi="Calibri" w:cs="Calibri"/>
          <w:sz w:val="24"/>
          <w:szCs w:val="24"/>
        </w:rPr>
        <w:t xml:space="preserve"> </w:t>
      </w:r>
      <w:hyperlink r:id="rId19">
        <w:r w:rsidR="00FB7FFC">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 </w:t>
      </w:r>
      <w:hyperlink r:id="rId20">
        <w:r w:rsidR="00FB7FFC">
          <w:rPr>
            <w:rFonts w:ascii="Calibri" w:eastAsia="Calibri" w:hAnsi="Calibri" w:cs="Calibri"/>
            <w:color w:val="1155CC"/>
            <w:sz w:val="24"/>
            <w:szCs w:val="24"/>
            <w:u w:val="single"/>
          </w:rPr>
          <w:t>French</w:t>
        </w:r>
      </w:hyperlink>
    </w:p>
    <w:p w14:paraId="6DE19584" w14:textId="77777777" w:rsidR="00FB7FFC" w:rsidRDefault="00FB7FFC">
      <w:pPr>
        <w:tabs>
          <w:tab w:val="left" w:pos="7020"/>
        </w:tabs>
        <w:rPr>
          <w:rFonts w:ascii="Calibri" w:eastAsia="Calibri" w:hAnsi="Calibri" w:cs="Calibri"/>
        </w:rPr>
      </w:pPr>
    </w:p>
    <w:p w14:paraId="0231D24E" w14:textId="77777777" w:rsidR="00FB7FFC" w:rsidRDefault="00000000">
      <w:pPr>
        <w:tabs>
          <w:tab w:val="left" w:pos="7020"/>
        </w:tabs>
        <w:rPr>
          <w:rFonts w:ascii="Calibri" w:eastAsia="Calibri" w:hAnsi="Calibri" w:cs="Calibri"/>
        </w:rPr>
      </w:pPr>
      <w:r>
        <w:rPr>
          <w:rFonts w:ascii="Calibri" w:eastAsia="Calibri" w:hAnsi="Calibri" w:cs="Calibri"/>
          <w:sz w:val="22"/>
          <w:szCs w:val="22"/>
          <w:highlight w:val="cyan"/>
        </w:rPr>
        <w:t>Please note that a PDF version of the General Conditions of Contracts must be provided.</w:t>
      </w:r>
    </w:p>
    <w:sectPr w:rsidR="00FB7FFC">
      <w:headerReference w:type="default" r:id="rId21"/>
      <w:footerReference w:type="even" r:id="rId22"/>
      <w:footerReference w:type="default" r:id="rId23"/>
      <w:pgSz w:w="11906" w:h="16838"/>
      <w:pgMar w:top="720" w:right="1274" w:bottom="72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49CE3" w14:textId="77777777" w:rsidR="00297EA8" w:rsidRDefault="00297EA8">
      <w:r>
        <w:separator/>
      </w:r>
    </w:p>
  </w:endnote>
  <w:endnote w:type="continuationSeparator" w:id="0">
    <w:p w14:paraId="757F84F7" w14:textId="77777777" w:rsidR="00297EA8" w:rsidRDefault="00297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1271706-DFB5-487C-B720-B9B6BAB3826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706603CA-FBD1-4744-8955-06A34811DFAF}"/>
    <w:embedBold r:id="rId3" w:fontKey="{2DDEB114-7535-4A67-B061-37E24A1AB750}"/>
  </w:font>
  <w:font w:name="Times">
    <w:panose1 w:val="02020603050405020304"/>
    <w:charset w:val="00"/>
    <w:family w:val="roman"/>
    <w:pitch w:val="variable"/>
    <w:sig w:usb0="E0002EFF" w:usb1="C000785B" w:usb2="00000009" w:usb3="00000000" w:csb0="000001FF" w:csb1="00000000"/>
    <w:embedRegular r:id="rId4" w:fontKey="{0595A8D5-F5BD-4D97-B149-573EB8908C83}"/>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7916DC30-5B70-422B-BD9B-FCEB0C56831B}"/>
  </w:font>
  <w:font w:name="Calibri">
    <w:panose1 w:val="020F0502020204030204"/>
    <w:charset w:val="00"/>
    <w:family w:val="swiss"/>
    <w:pitch w:val="variable"/>
    <w:sig w:usb0="E4002EFF" w:usb1="C200247B" w:usb2="00000009" w:usb3="00000000" w:csb0="000001FF" w:csb1="00000000"/>
    <w:embedRegular r:id="rId6" w:fontKey="{361F46EB-0BDE-47BA-ABDE-8430678803EC}"/>
    <w:embedBold r:id="rId7" w:fontKey="{736FAE43-18CC-4F3C-BF6E-A2A91BFBCE5F}"/>
    <w:embedItalic r:id="rId8" w:fontKey="{49CF8BFD-4876-46E8-85F7-CEBE5B4E40B2}"/>
    <w:embedBoldItalic r:id="rId9" w:fontKey="{F9A9F985-F8B3-4939-B67D-4278AE557D2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2D7FCEBB-F194-400C-BAFD-B2262E6E86BC}"/>
    <w:embedItalic r:id="rId11" w:fontKey="{FF775A9C-351E-43BD-957F-962615226931}"/>
  </w:font>
  <w:font w:name="Candara">
    <w:altName w:val="Candara"/>
    <w:panose1 w:val="020E0502030303020204"/>
    <w:charset w:val="00"/>
    <w:family w:val="swiss"/>
    <w:pitch w:val="variable"/>
    <w:sig w:usb0="A00002EF" w:usb1="4000A44B" w:usb2="00000000" w:usb3="00000000" w:csb0="0000019F" w:csb1="00000000"/>
    <w:embedRegular r:id="rId12" w:fontKey="{479805C6-CD1F-4B04-A5EA-A555A339E3F1}"/>
    <w:embedBold r:id="rId13" w:fontKey="{74445CE8-6788-46E6-96FC-829BCD0152A1}"/>
    <w:embedItalic r:id="rId14" w:fontKey="{F8AA134D-D0E8-401F-B6BB-E13682346EF5}"/>
  </w:font>
  <w:font w:name="Roboto">
    <w:charset w:val="00"/>
    <w:family w:val="auto"/>
    <w:pitch w:val="variable"/>
    <w:sig w:usb0="E0000AFF" w:usb1="5000217F" w:usb2="00000021" w:usb3="00000000" w:csb0="0000019F" w:csb1="00000000"/>
    <w:embedRegular r:id="rId15" w:fontKey="{D935C499-090D-41F8-A2C9-35400278AF82}"/>
  </w:font>
  <w:font w:name="Arial Narrow">
    <w:panose1 w:val="020B0606020202030204"/>
    <w:charset w:val="00"/>
    <w:family w:val="swiss"/>
    <w:pitch w:val="variable"/>
    <w:sig w:usb0="00000287" w:usb1="00000800" w:usb2="00000000" w:usb3="00000000" w:csb0="0000009F" w:csb1="00000000"/>
    <w:embedRegular r:id="rId16" w:fontKey="{3D2BB4E9-40B5-40D9-9636-457785D2EC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8FF8" w14:textId="77777777" w:rsidR="00FB7FFC"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2DF9EE" w14:textId="77777777" w:rsidR="00FB7FFC" w:rsidRDefault="00FB7FFC">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6D27" w14:textId="77777777" w:rsidR="00FB7FFC"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80834">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080834">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7E74E60" w14:textId="3AD68A56" w:rsidR="00FB7FFC"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sidR="00EE5A50">
      <w:rPr>
        <w:rFonts w:ascii="Calibri" w:eastAsia="Calibri" w:hAnsi="Calibri" w:cs="Calibri"/>
        <w:sz w:val="18"/>
        <w:szCs w:val="18"/>
      </w:rPr>
      <w:t>ASRO</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 xml:space="preserve">RFQ Complex Services </w:t>
    </w:r>
    <w:r w:rsidR="00EE5A50">
      <w:rPr>
        <w:rFonts w:ascii="Calibri" w:eastAsia="Calibri" w:hAnsi="Calibri" w:cs="Calibri"/>
        <w:color w:val="000000"/>
        <w:sz w:val="18"/>
        <w:szCs w:val="18"/>
      </w:rPr>
      <w:t>001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DAA9D" w14:textId="77777777" w:rsidR="00297EA8" w:rsidRDefault="00297EA8">
      <w:r>
        <w:separator/>
      </w:r>
    </w:p>
  </w:footnote>
  <w:footnote w:type="continuationSeparator" w:id="0">
    <w:p w14:paraId="7BC61C74" w14:textId="77777777" w:rsidR="00297EA8" w:rsidRDefault="00297EA8">
      <w:r>
        <w:continuationSeparator/>
      </w:r>
    </w:p>
  </w:footnote>
  <w:footnote w:id="1">
    <w:p w14:paraId="627A5ABD" w14:textId="77777777" w:rsidR="00FB7FFC" w:rsidRDefault="00000000">
      <w:pPr>
        <w:pBdr>
          <w:top w:val="nil"/>
          <w:left w:val="nil"/>
          <w:bottom w:val="nil"/>
          <w:right w:val="nil"/>
          <w:between w:val="nil"/>
        </w:pBdr>
        <w:rPr>
          <w:rFonts w:ascii="Calibri" w:eastAsia="Calibri" w:hAnsi="Calibri" w:cs="Calibri"/>
          <w:color w:val="000000"/>
        </w:rPr>
      </w:pPr>
      <w:r>
        <w:rPr>
          <w:rStyle w:val="FootnoteReference"/>
        </w:rPr>
        <w:footnoteRef/>
      </w:r>
      <w:r>
        <w:rPr>
          <w:rFonts w:ascii="Calibri" w:eastAsia="Calibri" w:hAnsi="Calibri" w:cs="Calibri"/>
          <w:color w:val="000000"/>
        </w:rPr>
        <w:t xml:space="preserve"> </w:t>
      </w:r>
      <w:hyperlink r:id="rId1">
        <w:r w:rsidR="00FB7FFC">
          <w:rPr>
            <w:rFonts w:ascii="Calibri" w:eastAsia="Calibri" w:hAnsi="Calibri" w:cs="Calibri"/>
            <w:color w:val="003366"/>
            <w:u w:val="single"/>
          </w:rPr>
          <w:t>http://www.timeanddate.com/worldclock/city.html?n=69</w:t>
        </w:r>
      </w:hyperlink>
      <w:r>
        <w:rPr>
          <w:rFonts w:ascii="Calibri" w:eastAsia="Calibri" w:hAnsi="Calibri" w:cs="Calibri"/>
          <w:color w:val="000000"/>
        </w:rPr>
        <w:tab/>
      </w:r>
    </w:p>
  </w:footnote>
  <w:footnote w:id="2">
    <w:p w14:paraId="63D77262" w14:textId="77777777" w:rsidR="00FB7FFC" w:rsidRDefault="00000000" w:rsidP="00AC761D">
      <w:pPr>
        <w:jc w:val="both"/>
      </w:pPr>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B76F7" w14:textId="77777777" w:rsidR="00FB7FFC" w:rsidRDefault="00FB7FFC">
    <w:pPr>
      <w:widowControl w:val="0"/>
      <w:pBdr>
        <w:top w:val="nil"/>
        <w:left w:val="nil"/>
        <w:bottom w:val="nil"/>
        <w:right w:val="nil"/>
        <w:between w:val="nil"/>
      </w:pBdr>
      <w:spacing w:line="276" w:lineRule="auto"/>
      <w:rPr>
        <w:rFonts w:ascii="Calibri" w:eastAsia="Calibri" w:hAnsi="Calibri" w:cs="Calibri"/>
        <w:color w:val="000000"/>
      </w:rPr>
    </w:pPr>
  </w:p>
  <w:tbl>
    <w:tblPr>
      <w:tblStyle w:val="aff5"/>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FB7FFC" w14:paraId="39664863" w14:textId="77777777">
      <w:trPr>
        <w:trHeight w:val="1142"/>
      </w:trPr>
      <w:tc>
        <w:tcPr>
          <w:tcW w:w="4995" w:type="dxa"/>
          <w:shd w:val="clear" w:color="auto" w:fill="auto"/>
        </w:tcPr>
        <w:p w14:paraId="131FA3BF" w14:textId="77777777" w:rsidR="00FB7FFC"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5F5E3BB5" wp14:editId="3D257EB3">
                <wp:extent cx="971550" cy="457200"/>
                <wp:effectExtent l="0" t="0" r="0" b="0"/>
                <wp:docPr id="19"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704F5222" w14:textId="77777777" w:rsidR="00080834" w:rsidRPr="00080834" w:rsidRDefault="00080834" w:rsidP="00080834">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080834">
            <w:rPr>
              <w:rFonts w:ascii="Calibri" w:eastAsia="Calibri" w:hAnsi="Calibri" w:cs="Calibri"/>
              <w:color w:val="000000"/>
              <w:sz w:val="18"/>
              <w:szCs w:val="18"/>
            </w:rPr>
            <w:t>United Nations Population Fund</w:t>
          </w:r>
        </w:p>
        <w:p w14:paraId="2E0EE122" w14:textId="77777777" w:rsidR="00080834" w:rsidRPr="00080834" w:rsidRDefault="00080834" w:rsidP="00080834">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080834">
            <w:rPr>
              <w:rFonts w:ascii="Calibri" w:eastAsia="Calibri" w:hAnsi="Calibri" w:cs="Calibri"/>
              <w:color w:val="000000"/>
              <w:sz w:val="18"/>
              <w:szCs w:val="18"/>
            </w:rPr>
            <w:t xml:space="preserve">70A, </w:t>
          </w:r>
          <w:proofErr w:type="spellStart"/>
          <w:r w:rsidRPr="00080834">
            <w:rPr>
              <w:rFonts w:ascii="Calibri" w:eastAsia="Calibri" w:hAnsi="Calibri" w:cs="Calibri"/>
              <w:color w:val="000000"/>
              <w:sz w:val="18"/>
              <w:szCs w:val="18"/>
            </w:rPr>
            <w:t>ElNahda</w:t>
          </w:r>
          <w:proofErr w:type="spellEnd"/>
          <w:r w:rsidRPr="00080834">
            <w:rPr>
              <w:rFonts w:ascii="Calibri" w:eastAsia="Calibri" w:hAnsi="Calibri" w:cs="Calibri"/>
              <w:color w:val="000000"/>
              <w:sz w:val="18"/>
              <w:szCs w:val="18"/>
            </w:rPr>
            <w:t xml:space="preserve"> street, Intersection with street #22, </w:t>
          </w:r>
        </w:p>
        <w:p w14:paraId="0BDF95B8" w14:textId="77777777" w:rsidR="00080834" w:rsidRPr="00080834" w:rsidRDefault="00080834" w:rsidP="00080834">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080834">
            <w:rPr>
              <w:rFonts w:ascii="Calibri" w:eastAsia="Calibri" w:hAnsi="Calibri" w:cs="Calibri"/>
              <w:color w:val="000000"/>
              <w:sz w:val="18"/>
              <w:szCs w:val="18"/>
            </w:rPr>
            <w:t xml:space="preserve">Maadi </w:t>
          </w:r>
          <w:proofErr w:type="spellStart"/>
          <w:r w:rsidRPr="00080834">
            <w:rPr>
              <w:rFonts w:ascii="Calibri" w:eastAsia="Calibri" w:hAnsi="Calibri" w:cs="Calibri"/>
              <w:color w:val="000000"/>
              <w:sz w:val="18"/>
              <w:szCs w:val="18"/>
            </w:rPr>
            <w:t>Sarayat</w:t>
          </w:r>
          <w:proofErr w:type="spellEnd"/>
        </w:p>
        <w:p w14:paraId="1B7F6872" w14:textId="77777777" w:rsidR="00080834" w:rsidRPr="00080834" w:rsidRDefault="00080834" w:rsidP="00080834">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080834">
            <w:rPr>
              <w:rFonts w:ascii="Calibri" w:eastAsia="Calibri" w:hAnsi="Calibri" w:cs="Calibri"/>
              <w:color w:val="000000"/>
              <w:sz w:val="18"/>
              <w:szCs w:val="18"/>
            </w:rPr>
            <w:t>Cairo, Egypt</w:t>
          </w:r>
        </w:p>
        <w:p w14:paraId="22726A9E" w14:textId="77777777" w:rsidR="00080834" w:rsidRPr="00080834" w:rsidRDefault="00080834" w:rsidP="00080834">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080834">
            <w:rPr>
              <w:rFonts w:ascii="Calibri" w:eastAsia="Calibri" w:hAnsi="Calibri" w:cs="Calibri"/>
              <w:color w:val="000000"/>
              <w:sz w:val="18"/>
              <w:szCs w:val="18"/>
            </w:rPr>
            <w:t xml:space="preserve">E-mail: asro.tenders@unfpa.org   </w:t>
          </w:r>
        </w:p>
        <w:p w14:paraId="7FB0B6EB" w14:textId="1A710340" w:rsidR="00FB7FFC" w:rsidRDefault="00080834" w:rsidP="00080834">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sidRPr="00080834">
            <w:rPr>
              <w:rFonts w:ascii="Calibri" w:eastAsia="Calibri" w:hAnsi="Calibri" w:cs="Calibri"/>
              <w:color w:val="000000"/>
              <w:sz w:val="18"/>
              <w:szCs w:val="18"/>
            </w:rPr>
            <w:t xml:space="preserve">Website: www.unfpa.org  </w:t>
          </w:r>
        </w:p>
      </w:tc>
    </w:tr>
  </w:tbl>
  <w:p w14:paraId="23F3D0EA" w14:textId="77777777" w:rsidR="00FB7FFC" w:rsidRDefault="00FB7FFC">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5BA25768" w14:textId="77777777" w:rsidR="00FB7FFC" w:rsidRDefault="00FB7FFC">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192"/>
    <w:multiLevelType w:val="multilevel"/>
    <w:tmpl w:val="75E66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535D18"/>
    <w:multiLevelType w:val="multilevel"/>
    <w:tmpl w:val="4E1C0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680081"/>
    <w:multiLevelType w:val="multilevel"/>
    <w:tmpl w:val="19F2D26A"/>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AC2690"/>
    <w:multiLevelType w:val="multilevel"/>
    <w:tmpl w:val="5886A59A"/>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FA3009F"/>
    <w:multiLevelType w:val="multilevel"/>
    <w:tmpl w:val="EF30AD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0540745"/>
    <w:multiLevelType w:val="multilevel"/>
    <w:tmpl w:val="477CC9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3654983"/>
    <w:multiLevelType w:val="multilevel"/>
    <w:tmpl w:val="FB220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846BAB"/>
    <w:multiLevelType w:val="multilevel"/>
    <w:tmpl w:val="B3B83B2A"/>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2775C6"/>
    <w:multiLevelType w:val="hybridMultilevel"/>
    <w:tmpl w:val="C934702A"/>
    <w:lvl w:ilvl="0" w:tplc="04090013">
      <w:start w:val="1"/>
      <w:numFmt w:val="upperRoman"/>
      <w:lvlText w:val="%1."/>
      <w:lvlJc w:val="righ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481130C"/>
    <w:multiLevelType w:val="hybridMultilevel"/>
    <w:tmpl w:val="DEFE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D59A3"/>
    <w:multiLevelType w:val="multilevel"/>
    <w:tmpl w:val="1506E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071E9C"/>
    <w:multiLevelType w:val="hybridMultilevel"/>
    <w:tmpl w:val="EE4A3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47E19"/>
    <w:multiLevelType w:val="hybridMultilevel"/>
    <w:tmpl w:val="E9B8CB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D27A27"/>
    <w:multiLevelType w:val="multilevel"/>
    <w:tmpl w:val="E99A4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9C3015"/>
    <w:multiLevelType w:val="multilevel"/>
    <w:tmpl w:val="9226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827604"/>
    <w:multiLevelType w:val="hybridMultilevel"/>
    <w:tmpl w:val="71F2C8DA"/>
    <w:lvl w:ilvl="0" w:tplc="86004D2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FE270B"/>
    <w:multiLevelType w:val="multilevel"/>
    <w:tmpl w:val="3A8EC36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7" w15:restartNumberingAfterBreak="0">
    <w:nsid w:val="48A76ACD"/>
    <w:multiLevelType w:val="multilevel"/>
    <w:tmpl w:val="228A9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C70083"/>
    <w:multiLevelType w:val="multilevel"/>
    <w:tmpl w:val="A7BC875A"/>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1E079D"/>
    <w:multiLevelType w:val="multilevel"/>
    <w:tmpl w:val="78280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B443BF"/>
    <w:multiLevelType w:val="multilevel"/>
    <w:tmpl w:val="6216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400E84"/>
    <w:multiLevelType w:val="multilevel"/>
    <w:tmpl w:val="102A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6796A10"/>
    <w:multiLevelType w:val="multilevel"/>
    <w:tmpl w:val="4EF81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8DC1E8E"/>
    <w:multiLevelType w:val="multilevel"/>
    <w:tmpl w:val="E7124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2A34AF"/>
    <w:multiLevelType w:val="hybridMultilevel"/>
    <w:tmpl w:val="C8285E0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904194"/>
    <w:multiLevelType w:val="hybridMultilevel"/>
    <w:tmpl w:val="3E22FD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95612F"/>
    <w:multiLevelType w:val="hybridMultilevel"/>
    <w:tmpl w:val="0B04DDF6"/>
    <w:lvl w:ilvl="0" w:tplc="86004D2E">
      <w:start w:val="2"/>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F7328DC"/>
    <w:multiLevelType w:val="multilevel"/>
    <w:tmpl w:val="584A69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84710440">
    <w:abstractNumId w:val="2"/>
  </w:num>
  <w:num w:numId="2" w16cid:durableId="186866808">
    <w:abstractNumId w:val="18"/>
  </w:num>
  <w:num w:numId="3" w16cid:durableId="1148671253">
    <w:abstractNumId w:val="6"/>
  </w:num>
  <w:num w:numId="4" w16cid:durableId="524633653">
    <w:abstractNumId w:val="16"/>
  </w:num>
  <w:num w:numId="5" w16cid:durableId="1844851785">
    <w:abstractNumId w:val="4"/>
  </w:num>
  <w:num w:numId="6" w16cid:durableId="1797723874">
    <w:abstractNumId w:val="27"/>
  </w:num>
  <w:num w:numId="7" w16cid:durableId="1805928229">
    <w:abstractNumId w:val="13"/>
  </w:num>
  <w:num w:numId="8" w16cid:durableId="1446269169">
    <w:abstractNumId w:val="3"/>
  </w:num>
  <w:num w:numId="9" w16cid:durableId="22366019">
    <w:abstractNumId w:val="23"/>
  </w:num>
  <w:num w:numId="10" w16cid:durableId="395863057">
    <w:abstractNumId w:val="12"/>
  </w:num>
  <w:num w:numId="11" w16cid:durableId="715013059">
    <w:abstractNumId w:val="24"/>
  </w:num>
  <w:num w:numId="12" w16cid:durableId="2042893692">
    <w:abstractNumId w:val="25"/>
  </w:num>
  <w:num w:numId="13" w16cid:durableId="1244872806">
    <w:abstractNumId w:val="15"/>
  </w:num>
  <w:num w:numId="14" w16cid:durableId="67385467">
    <w:abstractNumId w:val="26"/>
  </w:num>
  <w:num w:numId="15" w16cid:durableId="268241428">
    <w:abstractNumId w:val="8"/>
  </w:num>
  <w:num w:numId="16" w16cid:durableId="1578512332">
    <w:abstractNumId w:val="22"/>
  </w:num>
  <w:num w:numId="17" w16cid:durableId="1376585590">
    <w:abstractNumId w:val="19"/>
  </w:num>
  <w:num w:numId="18" w16cid:durableId="442382508">
    <w:abstractNumId w:val="10"/>
  </w:num>
  <w:num w:numId="19" w16cid:durableId="366296303">
    <w:abstractNumId w:val="5"/>
  </w:num>
  <w:num w:numId="20" w16cid:durableId="1636372360">
    <w:abstractNumId w:val="21"/>
  </w:num>
  <w:num w:numId="21" w16cid:durableId="609434677">
    <w:abstractNumId w:val="14"/>
  </w:num>
  <w:num w:numId="22" w16cid:durableId="1234662215">
    <w:abstractNumId w:val="1"/>
  </w:num>
  <w:num w:numId="23" w16cid:durableId="203257904">
    <w:abstractNumId w:val="17"/>
  </w:num>
  <w:num w:numId="24" w16cid:durableId="837885577">
    <w:abstractNumId w:val="0"/>
  </w:num>
  <w:num w:numId="25" w16cid:durableId="376705327">
    <w:abstractNumId w:val="20"/>
  </w:num>
  <w:num w:numId="26" w16cid:durableId="1474560203">
    <w:abstractNumId w:val="9"/>
  </w:num>
  <w:num w:numId="27" w16cid:durableId="228393231">
    <w:abstractNumId w:val="7"/>
  </w:num>
  <w:num w:numId="28" w16cid:durableId="9384169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FFC"/>
    <w:rsid w:val="00047E75"/>
    <w:rsid w:val="00080834"/>
    <w:rsid w:val="00157F04"/>
    <w:rsid w:val="00192E0F"/>
    <w:rsid w:val="001A4918"/>
    <w:rsid w:val="00290C7A"/>
    <w:rsid w:val="00297EA8"/>
    <w:rsid w:val="00336CA5"/>
    <w:rsid w:val="003F4E4E"/>
    <w:rsid w:val="00550364"/>
    <w:rsid w:val="00590FA1"/>
    <w:rsid w:val="00594E33"/>
    <w:rsid w:val="005D26B7"/>
    <w:rsid w:val="00625786"/>
    <w:rsid w:val="00694899"/>
    <w:rsid w:val="00757ED0"/>
    <w:rsid w:val="00767C52"/>
    <w:rsid w:val="007B2FC0"/>
    <w:rsid w:val="007E56CE"/>
    <w:rsid w:val="007F30D3"/>
    <w:rsid w:val="00820C59"/>
    <w:rsid w:val="008230B7"/>
    <w:rsid w:val="009463E9"/>
    <w:rsid w:val="00984EBF"/>
    <w:rsid w:val="00A06E27"/>
    <w:rsid w:val="00AC761D"/>
    <w:rsid w:val="00BD6CF5"/>
    <w:rsid w:val="00C11063"/>
    <w:rsid w:val="00CB49F9"/>
    <w:rsid w:val="00D77BB2"/>
    <w:rsid w:val="00E21DA6"/>
    <w:rsid w:val="00E30284"/>
    <w:rsid w:val="00E604E0"/>
    <w:rsid w:val="00EA7F2C"/>
    <w:rsid w:val="00EE5A50"/>
    <w:rsid w:val="00F164CC"/>
    <w:rsid w:val="00F16AC2"/>
    <w:rsid w:val="00FA430F"/>
    <w:rsid w:val="00FB7F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0FA79"/>
  <w15:docId w15:val="{87D98553-8CDB-4710-A9CF-BC2A6926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7B2FC0"/>
    <w:rPr>
      <w:color w:val="605E5C"/>
      <w:shd w:val="clear" w:color="auto" w:fill="E1DFDD"/>
    </w:rPr>
  </w:style>
  <w:style w:type="character" w:styleId="Strong">
    <w:name w:val="Strong"/>
    <w:basedOn w:val="DefaultParagraphFont"/>
    <w:uiPriority w:val="22"/>
    <w:qFormat/>
    <w:rsid w:val="00192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416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abstates.unfpa.org" TargetMode="External"/><Relationship Id="rId13" Type="http://schemas.openxmlformats.org/officeDocument/2006/relationships/hyperlink" Target="http://www.unfpa.org/about-procurement" TargetMode="External"/><Relationship Id="rId18" Type="http://schemas.openxmlformats.org/officeDocument/2006/relationships/hyperlink" Target="https://www.unfpa.org/resources/unfpa-general-conditions-de-minimis-contract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un.org/Depts/ptd/pdf/conduct_english.pdf" TargetMode="External"/><Relationship Id="rId17" Type="http://schemas.openxmlformats.org/officeDocument/2006/relationships/hyperlink" Target="mailto:procurement@unfpa.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fpa.org/about-procurement" TargetMode="External"/><Relationship Id="rId20" Type="http://schemas.openxmlformats.org/officeDocument/2006/relationships/hyperlink" Target="https://www.unfpa.org/resources/unfpa-general-conditions-de-minimis-contra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bank.org/en/about/corporate-procurement/business-opportunities/non-responsible-vendo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eb2.unfpa.org/help/hotline.cfm" TargetMode="External"/><Relationship Id="rId23" Type="http://schemas.openxmlformats.org/officeDocument/2006/relationships/footer" Target="footer2.xml"/><Relationship Id="rId10" Type="http://schemas.openxmlformats.org/officeDocument/2006/relationships/hyperlink" Target="http://www.ungm.org/" TargetMode="External"/><Relationship Id="rId19" Type="http://schemas.openxmlformats.org/officeDocument/2006/relationships/hyperlink" Target="https://www.unfpa.org/resources/unfpa-general-conditions-de-minimis-contracts" TargetMode="External"/><Relationship Id="rId4" Type="http://schemas.openxmlformats.org/officeDocument/2006/relationships/settings" Target="settings.xml"/><Relationship Id="rId9" Type="http://schemas.openxmlformats.org/officeDocument/2006/relationships/hyperlink" Target="https://www.un.org/securitycouncil/content/un-sc-consolidated-list" TargetMode="External"/><Relationship Id="rId14" Type="http://schemas.openxmlformats.org/officeDocument/2006/relationships/hyperlink" Target="https://www.unfpa.org/sites/default/files/admin-resource/Eths_Fraud_policy.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timeanddate.com/worldclock/city.html?n=6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vWfimADtGfmJX10KhQyp9DE4g==">CgMxLjAyCWguMzBqMHpsbDIJaC4xZm9iOXRlOAByHDBCMUNrQzd2VWRCcHVNMUY2U0ZWa1oxUkhlV3M=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Pages>
  <Words>4511</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Manar Mohamed Mohamed Eid</cp:lastModifiedBy>
  <cp:revision>8</cp:revision>
  <dcterms:created xsi:type="dcterms:W3CDTF">2025-05-08T13:39:00Z</dcterms:created>
  <dcterms:modified xsi:type="dcterms:W3CDTF">2025-05-15T06:37:00Z</dcterms:modified>
</cp:coreProperties>
</file>